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A464" w14:textId="77777777" w:rsidR="00725107" w:rsidRDefault="00000000">
      <w:pPr>
        <w:spacing w:after="0" w:line="240" w:lineRule="auto"/>
        <w:ind w:right="4727"/>
        <w:jc w:val="both"/>
        <w:rPr>
          <w:rFonts w:ascii="Arial" w:eastAsia="Arial" w:hAnsi="Arial" w:cs="Arial"/>
          <w:b/>
          <w:sz w:val="24"/>
          <w:szCs w:val="24"/>
        </w:rPr>
      </w:pPr>
      <w:r>
        <w:rPr>
          <w:noProof/>
        </w:rPr>
        <w:drawing>
          <wp:anchor distT="0" distB="0" distL="0" distR="0" simplePos="0" relativeHeight="251658240" behindDoc="1" locked="0" layoutInCell="1" hidden="0" allowOverlap="1" wp14:anchorId="7D14853C" wp14:editId="17483E5E">
            <wp:simplePos x="0" y="0"/>
            <wp:positionH relativeFrom="column">
              <wp:posOffset>4305254</wp:posOffset>
            </wp:positionH>
            <wp:positionV relativeFrom="paragraph">
              <wp:posOffset>14604</wp:posOffset>
            </wp:positionV>
            <wp:extent cx="1312545" cy="123372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12545" cy="1233724"/>
                    </a:xfrm>
                    <a:prstGeom prst="rect">
                      <a:avLst/>
                    </a:prstGeom>
                    <a:ln/>
                  </pic:spPr>
                </pic:pic>
              </a:graphicData>
            </a:graphic>
          </wp:anchor>
        </w:drawing>
      </w:r>
    </w:p>
    <w:p w14:paraId="389A4E5F" w14:textId="77777777" w:rsidR="00725107" w:rsidRDefault="00725107">
      <w:pPr>
        <w:spacing w:after="0" w:line="240" w:lineRule="auto"/>
        <w:ind w:right="4727"/>
        <w:jc w:val="both"/>
        <w:rPr>
          <w:rFonts w:ascii="Arial" w:eastAsia="Arial" w:hAnsi="Arial" w:cs="Arial"/>
          <w:b/>
          <w:sz w:val="24"/>
          <w:szCs w:val="24"/>
        </w:rPr>
      </w:pPr>
    </w:p>
    <w:p w14:paraId="12BD5547" w14:textId="77777777" w:rsidR="00725107" w:rsidRDefault="00000000">
      <w:pPr>
        <w:spacing w:after="0" w:line="240" w:lineRule="auto"/>
        <w:ind w:right="4727"/>
        <w:jc w:val="both"/>
        <w:rPr>
          <w:rFonts w:ascii="Arial" w:eastAsia="Arial" w:hAnsi="Arial" w:cs="Arial"/>
          <w:b/>
          <w:sz w:val="24"/>
          <w:szCs w:val="24"/>
        </w:rPr>
      </w:pPr>
      <w:r>
        <w:rPr>
          <w:noProof/>
        </w:rPr>
        <w:drawing>
          <wp:inline distT="0" distB="0" distL="0" distR="0" wp14:anchorId="498D6175" wp14:editId="4FE0A004">
            <wp:extent cx="2010013" cy="5465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10013" cy="546510"/>
                    </a:xfrm>
                    <a:prstGeom prst="rect">
                      <a:avLst/>
                    </a:prstGeom>
                    <a:ln/>
                  </pic:spPr>
                </pic:pic>
              </a:graphicData>
            </a:graphic>
          </wp:inline>
        </w:drawing>
      </w:r>
    </w:p>
    <w:p w14:paraId="047D3234" w14:textId="77777777" w:rsidR="00725107" w:rsidRDefault="00725107">
      <w:pPr>
        <w:spacing w:after="0" w:line="240" w:lineRule="auto"/>
        <w:ind w:right="4727"/>
        <w:jc w:val="both"/>
        <w:rPr>
          <w:rFonts w:ascii="Arial" w:eastAsia="Arial" w:hAnsi="Arial" w:cs="Arial"/>
          <w:b/>
          <w:sz w:val="24"/>
          <w:szCs w:val="24"/>
        </w:rPr>
      </w:pPr>
    </w:p>
    <w:p w14:paraId="51FBAB36" w14:textId="77777777" w:rsidR="00725107" w:rsidRDefault="00725107">
      <w:pPr>
        <w:spacing w:after="0" w:line="240" w:lineRule="auto"/>
        <w:ind w:right="4727"/>
        <w:jc w:val="both"/>
        <w:rPr>
          <w:rFonts w:ascii="Arial" w:eastAsia="Arial" w:hAnsi="Arial" w:cs="Arial"/>
          <w:b/>
          <w:sz w:val="24"/>
          <w:szCs w:val="24"/>
        </w:rPr>
      </w:pPr>
    </w:p>
    <w:p w14:paraId="3EE42AE8" w14:textId="77777777" w:rsidR="00725107" w:rsidRDefault="00000000">
      <w:pPr>
        <w:spacing w:after="0" w:line="240" w:lineRule="auto"/>
        <w:ind w:right="4727"/>
        <w:jc w:val="both"/>
        <w:rPr>
          <w:rFonts w:ascii="Arial" w:eastAsia="Arial" w:hAnsi="Arial" w:cs="Arial"/>
          <w:b/>
          <w:sz w:val="24"/>
          <w:szCs w:val="24"/>
        </w:rPr>
      </w:pPr>
      <w:r>
        <w:rPr>
          <w:rFonts w:ascii="Arial" w:eastAsia="Arial" w:hAnsi="Arial" w:cs="Arial"/>
          <w:b/>
          <w:sz w:val="24"/>
          <w:szCs w:val="24"/>
        </w:rPr>
        <w:t>DIP. MARIO ALEJANDRO CUEVAS MENA</w:t>
      </w:r>
    </w:p>
    <w:p w14:paraId="524EDC86" w14:textId="77777777" w:rsidR="00725107" w:rsidRDefault="00000000">
      <w:pPr>
        <w:spacing w:after="0" w:line="240" w:lineRule="auto"/>
        <w:ind w:right="4727"/>
        <w:jc w:val="both"/>
        <w:rPr>
          <w:rFonts w:ascii="Arial" w:eastAsia="Arial" w:hAnsi="Arial" w:cs="Arial"/>
          <w:b/>
          <w:sz w:val="24"/>
          <w:szCs w:val="24"/>
        </w:rPr>
      </w:pPr>
      <w:r>
        <w:rPr>
          <w:rFonts w:ascii="Arial" w:eastAsia="Arial" w:hAnsi="Arial" w:cs="Arial"/>
          <w:b/>
          <w:sz w:val="24"/>
          <w:szCs w:val="24"/>
        </w:rPr>
        <w:t xml:space="preserve">PRESIDENTE DE LA MESA DIRECTIVA DEL H. CONGRESO DEL ESTADO </w:t>
      </w:r>
    </w:p>
    <w:p w14:paraId="366EDD24" w14:textId="77777777" w:rsidR="00725107"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56268D76" w14:textId="77777777" w:rsidR="00725107" w:rsidRDefault="00725107">
      <w:pPr>
        <w:spacing w:after="0" w:line="240" w:lineRule="auto"/>
        <w:jc w:val="both"/>
        <w:rPr>
          <w:rFonts w:ascii="Arial" w:eastAsia="Arial" w:hAnsi="Arial" w:cs="Arial"/>
          <w:b/>
          <w:sz w:val="24"/>
          <w:szCs w:val="24"/>
        </w:rPr>
      </w:pPr>
    </w:p>
    <w:p w14:paraId="200DCA7A" w14:textId="77777777" w:rsidR="00725107" w:rsidRDefault="00725107">
      <w:pPr>
        <w:spacing w:after="0" w:line="240" w:lineRule="auto"/>
        <w:jc w:val="both"/>
        <w:rPr>
          <w:rFonts w:ascii="Arial" w:eastAsia="Arial" w:hAnsi="Arial" w:cs="Arial"/>
          <w:b/>
          <w:sz w:val="24"/>
          <w:szCs w:val="24"/>
        </w:rPr>
      </w:pPr>
    </w:p>
    <w:p w14:paraId="4C1D5F4B" w14:textId="71509805" w:rsidR="00725107" w:rsidRDefault="00E9536D">
      <w:pPr>
        <w:spacing w:after="0" w:line="276" w:lineRule="auto"/>
        <w:jc w:val="both"/>
        <w:rPr>
          <w:rFonts w:ascii="Arial" w:eastAsia="Arial" w:hAnsi="Arial" w:cs="Arial"/>
          <w:sz w:val="24"/>
          <w:szCs w:val="24"/>
        </w:rPr>
      </w:pPr>
      <w:r>
        <w:rPr>
          <w:rFonts w:ascii="Arial" w:eastAsia="Arial" w:hAnsi="Arial" w:cs="Arial"/>
          <w:sz w:val="24"/>
          <w:szCs w:val="24"/>
        </w:rPr>
        <w:t>Quien suscribe Diputada</w:t>
      </w:r>
      <w:r w:rsidR="00000000">
        <w:rPr>
          <w:rFonts w:ascii="Arial" w:eastAsia="Arial" w:hAnsi="Arial" w:cs="Arial"/>
          <w:sz w:val="24"/>
          <w:szCs w:val="24"/>
        </w:rPr>
        <w:t>,</w:t>
      </w:r>
      <w:r w:rsidR="00000000">
        <w:rPr>
          <w:rFonts w:ascii="Arial" w:eastAsia="Arial" w:hAnsi="Arial" w:cs="Arial"/>
          <w:b/>
          <w:sz w:val="24"/>
          <w:szCs w:val="24"/>
        </w:rPr>
        <w:t xml:space="preserve"> </w:t>
      </w:r>
      <w:r>
        <w:rPr>
          <w:rFonts w:ascii="Arial" w:eastAsia="Arial" w:hAnsi="Arial" w:cs="Arial"/>
          <w:b/>
          <w:sz w:val="24"/>
          <w:szCs w:val="24"/>
        </w:rPr>
        <w:t>MARÍA ESTHER MAGADÁN ALONSO</w:t>
      </w:r>
      <w:r w:rsidR="00000000">
        <w:rPr>
          <w:rFonts w:ascii="Arial" w:eastAsia="Arial" w:hAnsi="Arial" w:cs="Arial"/>
          <w:b/>
          <w:sz w:val="24"/>
          <w:szCs w:val="24"/>
        </w:rPr>
        <w:t>,</w:t>
      </w:r>
      <w:r w:rsidR="00000000">
        <w:rPr>
          <w:rFonts w:ascii="Arial" w:eastAsia="Arial" w:hAnsi="Arial" w:cs="Arial"/>
          <w:sz w:val="24"/>
          <w:szCs w:val="24"/>
        </w:rPr>
        <w:t xml:space="preserve"> como integrante de la Fracción Legislativa de Morena en la Sexagésima Cuarta Legislatura del Congreso del Estado de Yucatán; y a nombre de las y los legisladores de la bancada, con fundamento </w:t>
      </w:r>
      <w:r w:rsidR="00000000">
        <w:rPr>
          <w:rFonts w:ascii="Arial" w:eastAsia="Arial" w:hAnsi="Arial" w:cs="Arial"/>
          <w:color w:val="000000"/>
          <w:sz w:val="24"/>
          <w:szCs w:val="24"/>
        </w:rPr>
        <w:t xml:space="preserve">en los artículos 35 fracción I de la Constitución Política del Estado de Yucatán, 16 y 22 de la Ley de Gobierno del Poder Legislativo; 68 y 69 de su propio reglamento, ambos del Estado de Yucatán, me permito presentar ante esta noble soberanía la siguiente, </w:t>
      </w:r>
      <w:r w:rsidR="00000000">
        <w:rPr>
          <w:rFonts w:ascii="Arial" w:eastAsia="Arial" w:hAnsi="Arial" w:cs="Arial"/>
          <w:b/>
          <w:color w:val="000000"/>
          <w:sz w:val="24"/>
          <w:szCs w:val="24"/>
        </w:rPr>
        <w:t xml:space="preserve">iniciativa </w:t>
      </w:r>
      <w:r w:rsidR="00000000">
        <w:rPr>
          <w:rFonts w:ascii="Arial" w:eastAsia="Arial" w:hAnsi="Arial" w:cs="Arial"/>
          <w:b/>
          <w:sz w:val="24"/>
          <w:szCs w:val="24"/>
        </w:rPr>
        <w:t xml:space="preserve">con proyecto de decreto por el que se reforma la Ley de Instituciones y Procedimientos Electorales y la Ley del Sistema de Medios de Impugnación en Materia Electoral, ambos del Estado de Yucatán, en materia de armonización con el Proceso Electoral de Personas Juzgadoras del Poder Judicial del Estado, </w:t>
      </w:r>
      <w:r w:rsidR="00000000">
        <w:rPr>
          <w:rFonts w:ascii="Arial" w:eastAsia="Arial" w:hAnsi="Arial" w:cs="Arial"/>
          <w:color w:val="000000"/>
          <w:sz w:val="24"/>
          <w:szCs w:val="24"/>
        </w:rPr>
        <w:t>con base a la siguiente:</w:t>
      </w:r>
    </w:p>
    <w:p w14:paraId="1DDDAA32" w14:textId="77777777" w:rsidR="00725107" w:rsidRDefault="00725107">
      <w:pPr>
        <w:spacing w:after="0" w:line="240" w:lineRule="auto"/>
        <w:jc w:val="both"/>
        <w:rPr>
          <w:rFonts w:ascii="Arial" w:eastAsia="Arial" w:hAnsi="Arial" w:cs="Arial"/>
          <w:b/>
          <w:sz w:val="24"/>
          <w:szCs w:val="24"/>
        </w:rPr>
      </w:pPr>
    </w:p>
    <w:p w14:paraId="5BD713DC" w14:textId="77777777" w:rsidR="00725107" w:rsidRDefault="00000000">
      <w:pPr>
        <w:spacing w:after="0" w:line="240" w:lineRule="auto"/>
        <w:jc w:val="center"/>
        <w:rPr>
          <w:rFonts w:ascii="Arial" w:eastAsia="Arial" w:hAnsi="Arial" w:cs="Arial"/>
          <w:b/>
          <w:sz w:val="24"/>
          <w:szCs w:val="24"/>
        </w:rPr>
      </w:pPr>
      <w:r>
        <w:rPr>
          <w:rFonts w:ascii="Arial" w:eastAsia="Arial" w:hAnsi="Arial" w:cs="Arial"/>
          <w:b/>
          <w:sz w:val="24"/>
          <w:szCs w:val="24"/>
        </w:rPr>
        <w:t>EXPOSICIÓN DE MOTIVOS</w:t>
      </w:r>
    </w:p>
    <w:p w14:paraId="6521B4A3" w14:textId="77777777" w:rsidR="00725107" w:rsidRDefault="00725107">
      <w:pPr>
        <w:spacing w:after="0" w:line="240" w:lineRule="auto"/>
        <w:jc w:val="center"/>
        <w:rPr>
          <w:rFonts w:ascii="Arial" w:eastAsia="Arial" w:hAnsi="Arial" w:cs="Arial"/>
          <w:b/>
          <w:sz w:val="24"/>
          <w:szCs w:val="24"/>
        </w:rPr>
      </w:pPr>
    </w:p>
    <w:p w14:paraId="591BC9A0"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el año 2024, nuestra nación entró a un momento de cambio estructural en la conformación de sus instituciones públicas; lo anterior como parte de la reingeniería legítima que acompaña el movimiento transformador de la República Mexicana. </w:t>
      </w:r>
    </w:p>
    <w:p w14:paraId="1A12D4FF" w14:textId="77777777" w:rsidR="00725107" w:rsidRDefault="00725107">
      <w:pPr>
        <w:spacing w:after="0" w:line="240" w:lineRule="auto"/>
        <w:jc w:val="both"/>
        <w:rPr>
          <w:rFonts w:ascii="Arial" w:eastAsia="Arial" w:hAnsi="Arial" w:cs="Arial"/>
          <w:color w:val="000000"/>
          <w:sz w:val="24"/>
          <w:szCs w:val="24"/>
        </w:rPr>
      </w:pPr>
    </w:p>
    <w:p w14:paraId="5F81F441"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fuerza del pueblo, y la conjunción de las mayorías políticas que hoy dan rumbo al Estado Mexicano han permitido lograr cambios históricos que ya son una realidad en la vida institucional y democrática de las y los mexicanos. </w:t>
      </w:r>
    </w:p>
    <w:p w14:paraId="1784559B" w14:textId="77777777" w:rsidR="00725107" w:rsidRDefault="00725107">
      <w:pPr>
        <w:spacing w:after="0" w:line="240" w:lineRule="auto"/>
        <w:jc w:val="both"/>
        <w:rPr>
          <w:rFonts w:ascii="Arial" w:eastAsia="Arial" w:hAnsi="Arial" w:cs="Arial"/>
          <w:color w:val="000000"/>
          <w:sz w:val="24"/>
          <w:szCs w:val="24"/>
        </w:rPr>
      </w:pPr>
    </w:p>
    <w:p w14:paraId="4AD4D5AD"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Uno de los principales cambios que materializan la evolución misma de poderes públicos, es la relativa al Poder Judicial Mexicano, el cual a la presente fecha se encuentra conformado por ciudadanos que administran justicia bajo el amparo y voluntad ciudadana. </w:t>
      </w:r>
    </w:p>
    <w:p w14:paraId="62163ACB" w14:textId="77777777" w:rsidR="00725107" w:rsidRDefault="00725107">
      <w:pPr>
        <w:spacing w:after="0" w:line="240" w:lineRule="auto"/>
        <w:jc w:val="both"/>
        <w:rPr>
          <w:rFonts w:ascii="Arial" w:eastAsia="Arial" w:hAnsi="Arial" w:cs="Arial"/>
          <w:color w:val="000000"/>
          <w:sz w:val="24"/>
          <w:szCs w:val="24"/>
        </w:rPr>
      </w:pPr>
    </w:p>
    <w:p w14:paraId="09DA5BA3"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Las personas juzgadoras en México han sido electas por voto popular, secreto y universal. Con ello, se rompió la añeja designación del poder ejecutivo que favorecía el amiguismo y el contubernio entre poderes. </w:t>
      </w:r>
    </w:p>
    <w:p w14:paraId="18FA202F" w14:textId="77777777" w:rsidR="00725107" w:rsidRDefault="00725107">
      <w:pPr>
        <w:spacing w:after="0" w:line="240" w:lineRule="auto"/>
        <w:jc w:val="both"/>
        <w:rPr>
          <w:rFonts w:ascii="Arial" w:eastAsia="Arial" w:hAnsi="Arial" w:cs="Arial"/>
          <w:color w:val="000000"/>
          <w:sz w:val="24"/>
          <w:szCs w:val="24"/>
        </w:rPr>
      </w:pPr>
    </w:p>
    <w:p w14:paraId="4EB165BE"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esencia de la reforma judicial a lo largo y ancho de México fue desterrar el obsoleto sistema de cuotas políticas al seno de los poderes judiciales. </w:t>
      </w:r>
    </w:p>
    <w:p w14:paraId="06990C7C" w14:textId="77777777" w:rsidR="00725107" w:rsidRDefault="00725107">
      <w:pPr>
        <w:spacing w:after="0" w:line="240" w:lineRule="auto"/>
        <w:jc w:val="both"/>
        <w:rPr>
          <w:rFonts w:ascii="Arial" w:eastAsia="Arial" w:hAnsi="Arial" w:cs="Arial"/>
          <w:color w:val="000000"/>
          <w:sz w:val="24"/>
          <w:szCs w:val="24"/>
        </w:rPr>
      </w:pPr>
    </w:p>
    <w:p w14:paraId="38809816"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visión del ex presidente de México, Andrés Manuel López Obrador, fue la de levantar un poder judicial ajeno a las decisiones políticas y acercarlo al pueblo, donde éste fuera quien otorgara la legitimidad y fuerza en sus nombramientos; es decir, que el voto popular marcara la diferencia entre simples designaciones y el poder representativo que se materializa en una elección democrática. </w:t>
      </w:r>
    </w:p>
    <w:p w14:paraId="38574FD2" w14:textId="77777777" w:rsidR="00725107" w:rsidRDefault="00725107">
      <w:pPr>
        <w:spacing w:after="0" w:line="240" w:lineRule="auto"/>
        <w:jc w:val="both"/>
        <w:rPr>
          <w:rFonts w:ascii="Arial" w:eastAsia="Arial" w:hAnsi="Arial" w:cs="Arial"/>
          <w:color w:val="000000"/>
          <w:sz w:val="24"/>
          <w:szCs w:val="24"/>
        </w:rPr>
      </w:pPr>
    </w:p>
    <w:p w14:paraId="089DFE3D"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Atendiendo a lo anterior, se afirma que el proceso de elección de las y los </w:t>
      </w:r>
      <w:proofErr w:type="gramStart"/>
      <w:r>
        <w:rPr>
          <w:rFonts w:ascii="Arial" w:eastAsia="Arial" w:hAnsi="Arial" w:cs="Arial"/>
          <w:color w:val="000000"/>
          <w:sz w:val="24"/>
          <w:szCs w:val="24"/>
        </w:rPr>
        <w:t>Ministros</w:t>
      </w:r>
      <w:proofErr w:type="gramEnd"/>
      <w:r>
        <w:rPr>
          <w:rFonts w:ascii="Arial" w:eastAsia="Arial" w:hAnsi="Arial" w:cs="Arial"/>
          <w:color w:val="000000"/>
          <w:sz w:val="24"/>
          <w:szCs w:val="24"/>
        </w:rPr>
        <w:t xml:space="preserve">, Magistrados, Juezas y Jueces, se han incorporado al sistema electoral mexicano, por lo que es necesario </w:t>
      </w:r>
      <w:proofErr w:type="gramStart"/>
      <w:r>
        <w:rPr>
          <w:rFonts w:ascii="Arial" w:eastAsia="Arial" w:hAnsi="Arial" w:cs="Arial"/>
          <w:color w:val="000000"/>
          <w:sz w:val="24"/>
          <w:szCs w:val="24"/>
        </w:rPr>
        <w:t>que</w:t>
      </w:r>
      <w:proofErr w:type="gramEnd"/>
      <w:r>
        <w:rPr>
          <w:rFonts w:ascii="Arial" w:eastAsia="Arial" w:hAnsi="Arial" w:cs="Arial"/>
          <w:color w:val="000000"/>
          <w:sz w:val="24"/>
          <w:szCs w:val="24"/>
        </w:rPr>
        <w:t xml:space="preserve"> en ese contexto, se ajusten las normativas locales que revisten tal proceso electoral. </w:t>
      </w:r>
    </w:p>
    <w:p w14:paraId="302F208F" w14:textId="77777777" w:rsidR="00725107" w:rsidRDefault="00725107">
      <w:pPr>
        <w:spacing w:after="0" w:line="240" w:lineRule="auto"/>
        <w:jc w:val="both"/>
        <w:rPr>
          <w:rFonts w:ascii="Arial" w:eastAsia="Arial" w:hAnsi="Arial" w:cs="Arial"/>
          <w:color w:val="000000"/>
          <w:sz w:val="24"/>
          <w:szCs w:val="24"/>
        </w:rPr>
      </w:pPr>
    </w:p>
    <w:p w14:paraId="1B00E2D8"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Cabe señalar que, en Yucatán, la reforma al Poder Judicial se verificó el 05 de marzo del presente año</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 xml:space="preserve">, previéndose su entrada en vigor al día siguiente de su publicación en el Diario Oficial del Gobierno del Estado. </w:t>
      </w:r>
    </w:p>
    <w:p w14:paraId="0C0B4A98" w14:textId="77777777" w:rsidR="00725107" w:rsidRDefault="00725107">
      <w:pPr>
        <w:spacing w:after="0" w:line="240" w:lineRule="auto"/>
        <w:jc w:val="both"/>
        <w:rPr>
          <w:rFonts w:ascii="Arial" w:eastAsia="Arial" w:hAnsi="Arial" w:cs="Arial"/>
          <w:color w:val="000000"/>
          <w:sz w:val="24"/>
          <w:szCs w:val="24"/>
        </w:rPr>
      </w:pPr>
    </w:p>
    <w:p w14:paraId="28395FB2"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está de más recordar que el actual Poder Judicial del Estado de Yucatán se conforma con un Tribunal Superior de Justicia y un Tribunal de Disciplina Judicial, siendo que ambas instancias del poder público se encuentran conformadas por ciudadanas y ciudadanos que fueron democráticamente electos en una jornada electoral extraordinaria el pasado 01 de junio de este mismo año. </w:t>
      </w:r>
    </w:p>
    <w:p w14:paraId="3C18E52A" w14:textId="77777777" w:rsidR="00725107" w:rsidRDefault="00725107">
      <w:pPr>
        <w:spacing w:after="0" w:line="240" w:lineRule="auto"/>
        <w:jc w:val="both"/>
        <w:rPr>
          <w:rFonts w:ascii="Arial" w:eastAsia="Arial" w:hAnsi="Arial" w:cs="Arial"/>
          <w:color w:val="000000"/>
          <w:sz w:val="24"/>
          <w:szCs w:val="24"/>
        </w:rPr>
      </w:pPr>
    </w:p>
    <w:p w14:paraId="221C4A43"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Ahora bien, en tal fecha, las y los yucatecos pudieron elegir a las personas que integrarían tales instancias jurisdiccionales, pero aún queda pendiente la elección de las personas juzgadoras de primera instancia, a saber, los titulares de los juzgados penales, familiares, civiles, mercantiles, laborales. </w:t>
      </w:r>
    </w:p>
    <w:p w14:paraId="3259A330" w14:textId="77777777" w:rsidR="00725107" w:rsidRDefault="00725107">
      <w:pPr>
        <w:spacing w:after="0" w:line="240" w:lineRule="auto"/>
        <w:jc w:val="both"/>
        <w:rPr>
          <w:rFonts w:ascii="Arial" w:eastAsia="Arial" w:hAnsi="Arial" w:cs="Arial"/>
          <w:color w:val="000000"/>
          <w:sz w:val="24"/>
          <w:szCs w:val="24"/>
        </w:rPr>
      </w:pPr>
    </w:p>
    <w:p w14:paraId="33D640C7"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 igual manera, resta la elección popular de las magistraturas del Tribunal de los Trabajadores al Servicio del Estado y los Municipios. </w:t>
      </w:r>
    </w:p>
    <w:p w14:paraId="3D7FF20D" w14:textId="77777777" w:rsidR="00725107" w:rsidRDefault="00725107">
      <w:pPr>
        <w:spacing w:after="0" w:line="240" w:lineRule="auto"/>
        <w:jc w:val="both"/>
        <w:rPr>
          <w:rFonts w:ascii="Arial" w:eastAsia="Arial" w:hAnsi="Arial" w:cs="Arial"/>
          <w:color w:val="000000"/>
          <w:sz w:val="24"/>
          <w:szCs w:val="24"/>
        </w:rPr>
      </w:pPr>
    </w:p>
    <w:p w14:paraId="7075BBCE"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Se resalta, las entidades federativas, en términos de los transitorios de la Reforma Constitucional Federal, tenían la obligación de armonizar sus ordenamientos, Constituciones y leyes secundarias para celebrar la elección extraordinaria en este año 2025 y a más tardar en la concurrente del año 2027 para renovar sus poderes judiciales. </w:t>
      </w:r>
    </w:p>
    <w:p w14:paraId="6FB2BAEE" w14:textId="77777777" w:rsidR="00725107" w:rsidRDefault="00725107">
      <w:pPr>
        <w:spacing w:after="0" w:line="240" w:lineRule="auto"/>
        <w:jc w:val="both"/>
        <w:rPr>
          <w:rFonts w:ascii="Arial" w:eastAsia="Arial" w:hAnsi="Arial" w:cs="Arial"/>
          <w:color w:val="000000"/>
          <w:sz w:val="24"/>
          <w:szCs w:val="24"/>
        </w:rPr>
      </w:pPr>
    </w:p>
    <w:p w14:paraId="36BA2849"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 anterior, y atendiendo a la importancia de cumplir dentro de los plazos que permitieron la celebración local de la elección mencionada en el pasado mes de junio, esta legislatura dentro del decreto 55/2025 por el que se modifica la Constitución Política del Estado de Yucatán, en materia de reforma al Poder Judicial del Estado de Yucatán, tuvo a bien prever el marco en el cual se llevaría a cabo dicha elección estatal judicial. </w:t>
      </w:r>
    </w:p>
    <w:p w14:paraId="1EA83AAF" w14:textId="77777777" w:rsidR="00725107" w:rsidRDefault="00725107">
      <w:pPr>
        <w:spacing w:after="0" w:line="240" w:lineRule="auto"/>
        <w:jc w:val="both"/>
        <w:rPr>
          <w:rFonts w:ascii="Arial" w:eastAsia="Arial" w:hAnsi="Arial" w:cs="Arial"/>
          <w:color w:val="000000"/>
          <w:sz w:val="24"/>
          <w:szCs w:val="24"/>
        </w:rPr>
      </w:pPr>
    </w:p>
    <w:p w14:paraId="36E00DF6"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ese orden de ideas, el contenido del transitorio noveno del decreto </w:t>
      </w:r>
      <w:proofErr w:type="gramStart"/>
      <w:r>
        <w:rPr>
          <w:rFonts w:ascii="Arial" w:eastAsia="Arial" w:hAnsi="Arial" w:cs="Arial"/>
          <w:color w:val="000000"/>
          <w:sz w:val="24"/>
          <w:szCs w:val="24"/>
        </w:rPr>
        <w:t>citado,</w:t>
      </w:r>
      <w:proofErr w:type="gramEnd"/>
      <w:r>
        <w:rPr>
          <w:rFonts w:ascii="Arial" w:eastAsia="Arial" w:hAnsi="Arial" w:cs="Arial"/>
          <w:color w:val="000000"/>
          <w:sz w:val="24"/>
          <w:szCs w:val="24"/>
        </w:rPr>
        <w:t xml:space="preserve"> expresó lo siguiente:</w:t>
      </w:r>
    </w:p>
    <w:p w14:paraId="4C846DA9" w14:textId="77777777" w:rsidR="00725107" w:rsidRDefault="00725107">
      <w:pPr>
        <w:spacing w:after="0" w:line="240" w:lineRule="auto"/>
        <w:jc w:val="both"/>
        <w:rPr>
          <w:rFonts w:ascii="Arial" w:eastAsia="Arial" w:hAnsi="Arial" w:cs="Arial"/>
          <w:color w:val="000000"/>
          <w:sz w:val="24"/>
          <w:szCs w:val="24"/>
        </w:rPr>
      </w:pPr>
    </w:p>
    <w:p w14:paraId="0F6FB753" w14:textId="77777777" w:rsidR="00725107" w:rsidRDefault="00725107">
      <w:pPr>
        <w:spacing w:after="0" w:line="240" w:lineRule="auto"/>
        <w:jc w:val="both"/>
        <w:rPr>
          <w:rFonts w:ascii="Arial" w:eastAsia="Arial" w:hAnsi="Arial" w:cs="Arial"/>
          <w:color w:val="000000"/>
          <w:sz w:val="24"/>
          <w:szCs w:val="24"/>
        </w:rPr>
      </w:pPr>
    </w:p>
    <w:p w14:paraId="4BD8B734" w14:textId="77777777" w:rsidR="00725107" w:rsidRDefault="00000000">
      <w:pPr>
        <w:spacing w:after="0" w:line="240" w:lineRule="auto"/>
        <w:ind w:left="567"/>
        <w:jc w:val="both"/>
        <w:rPr>
          <w:rFonts w:ascii="Arial" w:eastAsia="Arial" w:hAnsi="Arial" w:cs="Arial"/>
          <w:b/>
          <w:i/>
          <w:color w:val="000000"/>
          <w:sz w:val="24"/>
          <w:szCs w:val="24"/>
        </w:rPr>
      </w:pPr>
      <w:r>
        <w:rPr>
          <w:rFonts w:ascii="Arial" w:eastAsia="Arial" w:hAnsi="Arial" w:cs="Arial"/>
          <w:b/>
          <w:i/>
          <w:color w:val="000000"/>
          <w:sz w:val="24"/>
          <w:szCs w:val="24"/>
        </w:rPr>
        <w:t xml:space="preserve">Interpretación, adecuación y referencia normativa </w:t>
      </w:r>
    </w:p>
    <w:p w14:paraId="53F92DBE" w14:textId="77777777" w:rsidR="00725107" w:rsidRDefault="00725107">
      <w:pPr>
        <w:spacing w:after="0" w:line="240" w:lineRule="auto"/>
        <w:ind w:left="567"/>
        <w:jc w:val="both"/>
        <w:rPr>
          <w:rFonts w:ascii="Arial" w:eastAsia="Arial" w:hAnsi="Arial" w:cs="Arial"/>
          <w:b/>
          <w:i/>
          <w:color w:val="000000"/>
          <w:sz w:val="24"/>
          <w:szCs w:val="24"/>
        </w:rPr>
      </w:pPr>
    </w:p>
    <w:p w14:paraId="195CA26D" w14:textId="77777777" w:rsidR="00725107" w:rsidRDefault="00000000">
      <w:pPr>
        <w:spacing w:after="0" w:line="240" w:lineRule="auto"/>
        <w:ind w:left="567"/>
        <w:jc w:val="both"/>
        <w:rPr>
          <w:rFonts w:ascii="Arial" w:eastAsia="Arial" w:hAnsi="Arial" w:cs="Arial"/>
          <w:b/>
          <w:i/>
          <w:color w:val="000000"/>
          <w:sz w:val="24"/>
          <w:szCs w:val="24"/>
          <w:u w:val="single"/>
        </w:rPr>
      </w:pPr>
      <w:r>
        <w:rPr>
          <w:rFonts w:ascii="Arial" w:eastAsia="Arial" w:hAnsi="Arial" w:cs="Arial"/>
          <w:b/>
          <w:i/>
          <w:color w:val="000000"/>
          <w:sz w:val="24"/>
          <w:szCs w:val="24"/>
        </w:rPr>
        <w:t>Artículo noveno.</w:t>
      </w:r>
      <w:r>
        <w:rPr>
          <w:rFonts w:ascii="Arial" w:eastAsia="Arial" w:hAnsi="Arial" w:cs="Arial"/>
          <w:i/>
          <w:color w:val="000000"/>
          <w:sz w:val="24"/>
          <w:szCs w:val="24"/>
        </w:rPr>
        <w:t xml:space="preserve"> </w:t>
      </w:r>
      <w:r>
        <w:rPr>
          <w:rFonts w:ascii="Arial" w:eastAsia="Arial" w:hAnsi="Arial" w:cs="Arial"/>
          <w:b/>
          <w:i/>
          <w:color w:val="000000"/>
          <w:sz w:val="24"/>
          <w:szCs w:val="24"/>
          <w:u w:val="single"/>
        </w:rPr>
        <w:t xml:space="preserve">El Congreso del Estado en un plazo no mayor a 180 días naturales, contado a partir de la entrada en vigor de este decreto deberá realizar las modificaciones normativas o, en su caso, expedir las leyes secundarias necesarias para dar cumplimiento a lo dispuesto en este decreto en donde se ordena la elección popular de integrantes del Poder Judicial del Estado de Yucatán. </w:t>
      </w:r>
    </w:p>
    <w:p w14:paraId="11CFDF41" w14:textId="77777777" w:rsidR="00725107" w:rsidRDefault="00725107">
      <w:pPr>
        <w:spacing w:after="0" w:line="240" w:lineRule="auto"/>
        <w:ind w:left="567"/>
        <w:jc w:val="both"/>
        <w:rPr>
          <w:rFonts w:ascii="Arial" w:eastAsia="Arial" w:hAnsi="Arial" w:cs="Arial"/>
          <w:i/>
          <w:color w:val="000000"/>
          <w:sz w:val="24"/>
          <w:szCs w:val="24"/>
        </w:rPr>
      </w:pPr>
    </w:p>
    <w:p w14:paraId="6EB4882B" w14:textId="77777777" w:rsidR="00725107" w:rsidRDefault="00000000">
      <w:pPr>
        <w:spacing w:after="0" w:line="240" w:lineRule="auto"/>
        <w:ind w:left="567"/>
        <w:jc w:val="both"/>
        <w:rPr>
          <w:rFonts w:ascii="Arial" w:eastAsia="Arial" w:hAnsi="Arial" w:cs="Arial"/>
          <w:b/>
          <w:i/>
          <w:color w:val="000000"/>
          <w:sz w:val="24"/>
          <w:szCs w:val="24"/>
          <w:u w:val="single"/>
        </w:rPr>
      </w:pPr>
      <w:r>
        <w:rPr>
          <w:rFonts w:ascii="Arial" w:eastAsia="Arial" w:hAnsi="Arial" w:cs="Arial"/>
          <w:b/>
          <w:i/>
          <w:color w:val="000000"/>
          <w:sz w:val="24"/>
          <w:szCs w:val="24"/>
          <w:u w:val="single"/>
        </w:rPr>
        <w:t xml:space="preserve">En tanto se expiden o se realizan las modificaciones normativas para dar cumplimiento a este decreto, todas las autoridades a las que hace referencia esta Constitución, aplicarán directamente su texto o, en su caso, ajustarán sus actuaciones y deberes a los términos previstos en las leyes generales que para tal efecto expida el Congreso de la Unión y, en su caso, a los acuerdos y reglamentación en la materia que para efecto dicten las autoridades electorales federales o locales para celebrar la elección popular de integrantes del Poder Judicial del Estado de Yucatán. </w:t>
      </w:r>
    </w:p>
    <w:p w14:paraId="1ED8C55F" w14:textId="77777777" w:rsidR="00725107" w:rsidRDefault="00725107">
      <w:pPr>
        <w:spacing w:after="0" w:line="240" w:lineRule="auto"/>
        <w:ind w:left="567"/>
        <w:jc w:val="both"/>
        <w:rPr>
          <w:rFonts w:ascii="Arial" w:eastAsia="Arial" w:hAnsi="Arial" w:cs="Arial"/>
          <w:b/>
          <w:i/>
          <w:color w:val="000000"/>
          <w:sz w:val="24"/>
          <w:szCs w:val="24"/>
          <w:u w:val="single"/>
        </w:rPr>
      </w:pPr>
    </w:p>
    <w:p w14:paraId="7D1888C7" w14:textId="77777777" w:rsidR="00725107" w:rsidRDefault="00000000">
      <w:pPr>
        <w:spacing w:after="0" w:line="240" w:lineRule="auto"/>
        <w:ind w:left="567"/>
        <w:jc w:val="both"/>
        <w:rPr>
          <w:rFonts w:ascii="Arial" w:eastAsia="Arial" w:hAnsi="Arial" w:cs="Arial"/>
          <w:b/>
          <w:i/>
          <w:color w:val="000000"/>
          <w:sz w:val="24"/>
          <w:szCs w:val="24"/>
          <w:u w:val="single"/>
        </w:rPr>
      </w:pPr>
      <w:r>
        <w:rPr>
          <w:rFonts w:ascii="Arial" w:eastAsia="Arial" w:hAnsi="Arial" w:cs="Arial"/>
          <w:b/>
          <w:i/>
          <w:color w:val="000000"/>
          <w:sz w:val="24"/>
          <w:szCs w:val="24"/>
          <w:u w:val="single"/>
        </w:rPr>
        <w:t xml:space="preserve">Asimismo, se aplicarán en lo conducente de manera directa las disposiciones constitucionales en la materia y, supletoriamente, las leyes en materia electoral en todo lo que no se contraponga este decreto. </w:t>
      </w:r>
    </w:p>
    <w:p w14:paraId="31442E22" w14:textId="77777777" w:rsidR="00725107" w:rsidRDefault="00725107">
      <w:pPr>
        <w:spacing w:after="0" w:line="240" w:lineRule="auto"/>
        <w:ind w:left="567"/>
        <w:jc w:val="both"/>
        <w:rPr>
          <w:rFonts w:ascii="Arial" w:eastAsia="Arial" w:hAnsi="Arial" w:cs="Arial"/>
          <w:i/>
          <w:color w:val="000000"/>
          <w:sz w:val="24"/>
          <w:szCs w:val="24"/>
        </w:rPr>
      </w:pPr>
    </w:p>
    <w:p w14:paraId="1FAAA14D" w14:textId="77777777" w:rsidR="00725107" w:rsidRDefault="00000000">
      <w:pPr>
        <w:spacing w:after="0" w:line="240" w:lineRule="auto"/>
        <w:ind w:left="567"/>
        <w:jc w:val="both"/>
        <w:rPr>
          <w:rFonts w:ascii="Arial" w:eastAsia="Arial" w:hAnsi="Arial" w:cs="Arial"/>
          <w:i/>
          <w:color w:val="000000"/>
          <w:sz w:val="24"/>
          <w:szCs w:val="24"/>
        </w:rPr>
      </w:pPr>
      <w:r>
        <w:rPr>
          <w:rFonts w:ascii="Arial" w:eastAsia="Arial" w:hAnsi="Arial" w:cs="Arial"/>
          <w:i/>
          <w:color w:val="000000"/>
          <w:sz w:val="24"/>
          <w:szCs w:val="24"/>
        </w:rPr>
        <w:t>Para efectos de la organización del proceso electoral extraordinario del año 2025, no será aplicable lo dispuesto en el penúltimo párrafo de la fracción II del artículo 105 de esta Constitución, por lo que el Instituto Electoral y de Participación Ciudadana de Yucatán observará las leyes que se emitan en los términos de este decreto.</w:t>
      </w:r>
    </w:p>
    <w:p w14:paraId="6FFABD5E" w14:textId="77777777" w:rsidR="00725107" w:rsidRDefault="00725107">
      <w:pPr>
        <w:spacing w:after="0" w:line="240" w:lineRule="auto"/>
        <w:ind w:left="567"/>
        <w:jc w:val="both"/>
        <w:rPr>
          <w:rFonts w:ascii="Arial" w:eastAsia="Arial" w:hAnsi="Arial" w:cs="Arial"/>
          <w:i/>
          <w:color w:val="000000"/>
          <w:sz w:val="24"/>
          <w:szCs w:val="24"/>
        </w:rPr>
      </w:pPr>
    </w:p>
    <w:p w14:paraId="013FBA69" w14:textId="77777777" w:rsidR="00725107" w:rsidRDefault="00000000">
      <w:pPr>
        <w:spacing w:after="0" w:line="240" w:lineRule="auto"/>
        <w:ind w:left="567"/>
        <w:jc w:val="both"/>
        <w:rPr>
          <w:rFonts w:ascii="Arial" w:eastAsia="Arial" w:hAnsi="Arial" w:cs="Arial"/>
          <w:i/>
          <w:color w:val="000000"/>
          <w:sz w:val="24"/>
          <w:szCs w:val="24"/>
        </w:rPr>
      </w:pPr>
      <w:r>
        <w:rPr>
          <w:rFonts w:ascii="Arial" w:eastAsia="Arial" w:hAnsi="Arial" w:cs="Arial"/>
          <w:i/>
          <w:color w:val="000000"/>
          <w:sz w:val="24"/>
          <w:szCs w:val="24"/>
        </w:rPr>
        <w:t>En todos los ordenamientos en los cuales se haga referencia al Consejo de la Judicatura del Poder Judicial se entenderá el Órgano de Administración del Poder Judicial del Estado.</w:t>
      </w:r>
    </w:p>
    <w:p w14:paraId="04DEF9FB" w14:textId="77777777" w:rsidR="00725107" w:rsidRDefault="00725107">
      <w:pPr>
        <w:spacing w:after="0" w:line="240" w:lineRule="auto"/>
        <w:jc w:val="both"/>
        <w:rPr>
          <w:rFonts w:ascii="Arial" w:eastAsia="Arial" w:hAnsi="Arial" w:cs="Arial"/>
          <w:color w:val="000000"/>
          <w:sz w:val="24"/>
          <w:szCs w:val="24"/>
        </w:rPr>
      </w:pPr>
    </w:p>
    <w:p w14:paraId="7928CF9F" w14:textId="77777777" w:rsidR="00725107" w:rsidRDefault="00725107">
      <w:pPr>
        <w:spacing w:after="0" w:line="240" w:lineRule="auto"/>
        <w:jc w:val="both"/>
        <w:rPr>
          <w:rFonts w:ascii="Arial" w:eastAsia="Arial" w:hAnsi="Arial" w:cs="Arial"/>
          <w:color w:val="000000"/>
          <w:sz w:val="24"/>
          <w:szCs w:val="24"/>
        </w:rPr>
      </w:pPr>
    </w:p>
    <w:p w14:paraId="2DB2105D"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Como se observa, el legislador yucateco determinó que, para llevar a cabo el proceso electivo judicial local, las autoridades deberían aplicar los preceptos constitucionales para materializar las etapas relativas a la conformación de las instancias internas de los poderes públicos, la emisión de la convocatoria, así como el desarrollo mismo del proceso electoral. </w:t>
      </w:r>
    </w:p>
    <w:p w14:paraId="232A9548" w14:textId="77777777" w:rsidR="00725107" w:rsidRDefault="00725107">
      <w:pPr>
        <w:spacing w:after="0" w:line="240" w:lineRule="auto"/>
        <w:jc w:val="both"/>
        <w:rPr>
          <w:rFonts w:ascii="Arial" w:eastAsia="Arial" w:hAnsi="Arial" w:cs="Arial"/>
          <w:color w:val="000000"/>
          <w:sz w:val="24"/>
          <w:szCs w:val="24"/>
        </w:rPr>
      </w:pPr>
    </w:p>
    <w:p w14:paraId="33ADA84C"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Asimismo, se ponderó la aplicación de las leyes generales, esto en materia electoral a fin de brindar legalidad y certeza a la organización de la jornada, el marco de </w:t>
      </w:r>
      <w:r>
        <w:rPr>
          <w:rFonts w:ascii="Arial" w:eastAsia="Arial" w:hAnsi="Arial" w:cs="Arial"/>
          <w:color w:val="000000"/>
          <w:sz w:val="24"/>
          <w:szCs w:val="24"/>
        </w:rPr>
        <w:lastRenderedPageBreak/>
        <w:t xml:space="preserve">actuación del órgano electoral y las decisiones del Tribunal Electoral en la resolución de controversias surgidas de este nuevo proceso electoral yucateco. </w:t>
      </w:r>
    </w:p>
    <w:p w14:paraId="281E4DD8" w14:textId="77777777" w:rsidR="00725107" w:rsidRDefault="00725107">
      <w:pPr>
        <w:spacing w:after="0" w:line="240" w:lineRule="auto"/>
        <w:jc w:val="both"/>
        <w:rPr>
          <w:rFonts w:ascii="Arial" w:eastAsia="Arial" w:hAnsi="Arial" w:cs="Arial"/>
          <w:color w:val="000000"/>
          <w:sz w:val="24"/>
          <w:szCs w:val="24"/>
        </w:rPr>
      </w:pPr>
    </w:p>
    <w:p w14:paraId="2D9D0FF7"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el contenido del transitorio referido, en su primer párrafo se observa que el Congreso del Estado de Yucatán tiene un plazo no mayor a los 180 días para realizar los cambios que permitan actualizar y modernizar el marco estatal en materia electoral para garantizar que la jornada del año 2027 en la cual habrán de elegirse magistraturas burocráticas y juzgadores de primera instancia se apegue a un nuevo marco legal emanado del texto constitucional local. </w:t>
      </w:r>
    </w:p>
    <w:p w14:paraId="7D7A4EEB" w14:textId="77777777" w:rsidR="00725107" w:rsidRDefault="00725107">
      <w:pPr>
        <w:spacing w:after="0" w:line="240" w:lineRule="auto"/>
        <w:jc w:val="both"/>
        <w:rPr>
          <w:rFonts w:ascii="Arial" w:eastAsia="Arial" w:hAnsi="Arial" w:cs="Arial"/>
          <w:color w:val="000000"/>
          <w:sz w:val="24"/>
          <w:szCs w:val="24"/>
        </w:rPr>
      </w:pPr>
    </w:p>
    <w:p w14:paraId="5832858E" w14:textId="77777777" w:rsidR="00725107"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ahí que el suscrito, considere importante proponer cambios puntuales a los siguientes ordenamientos:</w:t>
      </w:r>
    </w:p>
    <w:p w14:paraId="253A7FEA" w14:textId="77777777" w:rsidR="00725107" w:rsidRDefault="00725107">
      <w:pPr>
        <w:spacing w:after="0" w:line="240" w:lineRule="auto"/>
        <w:jc w:val="both"/>
        <w:rPr>
          <w:rFonts w:ascii="Arial" w:eastAsia="Arial" w:hAnsi="Arial" w:cs="Arial"/>
          <w:color w:val="000000"/>
          <w:sz w:val="24"/>
          <w:szCs w:val="24"/>
        </w:rPr>
      </w:pPr>
    </w:p>
    <w:p w14:paraId="5049F9FD" w14:textId="77777777" w:rsidR="00725107" w:rsidRDefault="00000000">
      <w:pPr>
        <w:numPr>
          <w:ilvl w:val="0"/>
          <w:numId w:val="3"/>
        </w:numPr>
        <w:pBdr>
          <w:top w:val="nil"/>
          <w:left w:val="nil"/>
          <w:bottom w:val="nil"/>
          <w:right w:val="nil"/>
          <w:between w:val="nil"/>
        </w:pBdr>
        <w:spacing w:line="360" w:lineRule="auto"/>
        <w:jc w:val="both"/>
        <w:rPr>
          <w:b/>
          <w:color w:val="000000"/>
          <w:sz w:val="24"/>
          <w:szCs w:val="24"/>
        </w:rPr>
      </w:pPr>
      <w:r>
        <w:rPr>
          <w:rFonts w:ascii="Arial" w:eastAsia="Arial" w:hAnsi="Arial" w:cs="Arial"/>
          <w:b/>
          <w:color w:val="000000"/>
          <w:sz w:val="24"/>
          <w:szCs w:val="24"/>
        </w:rPr>
        <w:t>Ley de Instituciones y Procedimientos Electorales del Estado de Yucatán.</w:t>
      </w:r>
    </w:p>
    <w:p w14:paraId="410851C7"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 xml:space="preserve">De ahí que la presente iniciativa contemple modificaciones para insertar las referencias a las magistraturas y personas juzgadoras de primera instancia, dentro de los supuestos previstos en el texto, relativo a las fases del proceso electoral en Yucatán. </w:t>
      </w:r>
    </w:p>
    <w:p w14:paraId="77360439"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 xml:space="preserve">Asimismo, que las autoridades del Instituto Electoral y de Participación Ciudadana se encuentre habilitadas para ejercer sus funciones cuando se trate de las y los candidatos a cargos de elección del Poder Judicial del Estado. </w:t>
      </w:r>
    </w:p>
    <w:p w14:paraId="6E4D031A"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 xml:space="preserve">Por citar brevemente el contenido, la propuesta contiene adiciones a los conceptos de la Ley, a fin de clarificar el significado de las referencias a las personas juzgadoras en los supuestos normativos que se incluyen dentro del ordenamiento. </w:t>
      </w:r>
    </w:p>
    <w:p w14:paraId="1B7CFB27"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 xml:space="preserve">Se establecen las competencias para el Consejo General del Instituto y los Consejos Distritales para el caso de la elección electoral judicial, así como las fechas a considerar para el inicio de los procesos electorales en conjunto con las de Gobernador y para el de diputados y regidores. </w:t>
      </w:r>
    </w:p>
    <w:p w14:paraId="24BBC0A4"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 xml:space="preserve">La reforma propone cambios para que el Instituto, a través de sus áreas, pueda monitorear lo relativo al uso de radio y televisión, así como la organización de foros y debates para las candidaturas de personas juzgadoras. </w:t>
      </w:r>
    </w:p>
    <w:p w14:paraId="51DA1344"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 xml:space="preserve">De manera general, se introduce la referencia de las personas juzgadoras y personas candidatas a cargos de elección judicial para los diversos cómputos en sede distrital. </w:t>
      </w:r>
    </w:p>
    <w:p w14:paraId="362200AE"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No menos importante, es que la reforma hace referencia al proceso de selección previsto en la Constitución Política del Estado de Yucatán, respecto a la emisión de la convocatoria que deba emitirse por parte de la legislatura, esto como una parte del proceso electoral judicial local.</w:t>
      </w:r>
    </w:p>
    <w:p w14:paraId="5180D90B" w14:textId="77777777" w:rsidR="00725107" w:rsidRDefault="00725107">
      <w:pPr>
        <w:spacing w:line="240" w:lineRule="auto"/>
        <w:jc w:val="both"/>
        <w:rPr>
          <w:rFonts w:ascii="Arial" w:eastAsia="Arial" w:hAnsi="Arial" w:cs="Arial"/>
          <w:sz w:val="24"/>
          <w:szCs w:val="24"/>
        </w:rPr>
      </w:pPr>
    </w:p>
    <w:p w14:paraId="57135FEC" w14:textId="77777777" w:rsidR="00725107" w:rsidRDefault="00000000">
      <w:pPr>
        <w:numPr>
          <w:ilvl w:val="0"/>
          <w:numId w:val="3"/>
        </w:numPr>
        <w:pBdr>
          <w:top w:val="nil"/>
          <w:left w:val="nil"/>
          <w:bottom w:val="nil"/>
          <w:right w:val="nil"/>
          <w:between w:val="nil"/>
        </w:pBdr>
        <w:spacing w:line="360" w:lineRule="auto"/>
        <w:jc w:val="both"/>
        <w:rPr>
          <w:b/>
          <w:color w:val="000000"/>
          <w:sz w:val="24"/>
          <w:szCs w:val="24"/>
        </w:rPr>
      </w:pPr>
      <w:r>
        <w:rPr>
          <w:rFonts w:ascii="Arial" w:eastAsia="Arial" w:hAnsi="Arial" w:cs="Arial"/>
          <w:b/>
          <w:color w:val="000000"/>
          <w:sz w:val="24"/>
          <w:szCs w:val="24"/>
        </w:rPr>
        <w:lastRenderedPageBreak/>
        <w:t>Ley del Sistema de Medios de Impugnación en Materia Electoral del Estado de Yucatán.</w:t>
      </w:r>
    </w:p>
    <w:p w14:paraId="1D53D447"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Para el caso de las modificaciones propuestas en la Ley del Sistema de Medios de Impugnación en Materia Electoral del Estado de Yucatán se estiman necesarias para que las controversias que surjan como parte del desarrollo del proceso electoral judicial estatal, se encuentren previstas dentro de los recursos contemplados en el ordenamiento, a saber:</w:t>
      </w:r>
    </w:p>
    <w:p w14:paraId="34035EB7" w14:textId="77777777" w:rsidR="00725107" w:rsidRDefault="00000000">
      <w:pPr>
        <w:numPr>
          <w:ilvl w:val="0"/>
          <w:numId w:val="4"/>
        </w:numPr>
        <w:pBdr>
          <w:top w:val="nil"/>
          <w:left w:val="nil"/>
          <w:bottom w:val="nil"/>
          <w:right w:val="nil"/>
          <w:between w:val="nil"/>
        </w:pBdr>
        <w:spacing w:after="0" w:line="240" w:lineRule="auto"/>
        <w:jc w:val="both"/>
        <w:rPr>
          <w:b/>
          <w:color w:val="000000"/>
          <w:sz w:val="24"/>
          <w:szCs w:val="24"/>
          <w:u w:val="single"/>
        </w:rPr>
      </w:pPr>
      <w:r>
        <w:rPr>
          <w:rFonts w:ascii="Arial" w:eastAsia="Arial" w:hAnsi="Arial" w:cs="Arial"/>
          <w:b/>
          <w:color w:val="000000"/>
          <w:sz w:val="24"/>
          <w:szCs w:val="24"/>
          <w:u w:val="single"/>
        </w:rPr>
        <w:t>Inconformidad</w:t>
      </w:r>
    </w:p>
    <w:p w14:paraId="005571CB" w14:textId="77777777" w:rsidR="00725107" w:rsidRDefault="00000000">
      <w:pPr>
        <w:numPr>
          <w:ilvl w:val="0"/>
          <w:numId w:val="4"/>
        </w:numPr>
        <w:pBdr>
          <w:top w:val="nil"/>
          <w:left w:val="nil"/>
          <w:bottom w:val="nil"/>
          <w:right w:val="nil"/>
          <w:between w:val="nil"/>
        </w:pBdr>
        <w:spacing w:after="0" w:line="240" w:lineRule="auto"/>
        <w:jc w:val="both"/>
        <w:rPr>
          <w:b/>
          <w:color w:val="000000"/>
          <w:sz w:val="24"/>
          <w:szCs w:val="24"/>
          <w:u w:val="single"/>
        </w:rPr>
      </w:pPr>
      <w:r>
        <w:rPr>
          <w:rFonts w:ascii="Arial" w:eastAsia="Arial" w:hAnsi="Arial" w:cs="Arial"/>
          <w:b/>
          <w:color w:val="000000"/>
          <w:sz w:val="24"/>
          <w:szCs w:val="24"/>
          <w:u w:val="single"/>
        </w:rPr>
        <w:t xml:space="preserve">Revisión </w:t>
      </w:r>
    </w:p>
    <w:p w14:paraId="68FB2E05" w14:textId="77777777" w:rsidR="00725107" w:rsidRDefault="00000000">
      <w:pPr>
        <w:numPr>
          <w:ilvl w:val="0"/>
          <w:numId w:val="4"/>
        </w:numPr>
        <w:pBdr>
          <w:top w:val="nil"/>
          <w:left w:val="nil"/>
          <w:bottom w:val="nil"/>
          <w:right w:val="nil"/>
          <w:between w:val="nil"/>
        </w:pBdr>
        <w:spacing w:after="0" w:line="240" w:lineRule="auto"/>
        <w:jc w:val="both"/>
        <w:rPr>
          <w:b/>
          <w:color w:val="000000"/>
          <w:sz w:val="24"/>
          <w:szCs w:val="24"/>
          <w:u w:val="single"/>
        </w:rPr>
      </w:pPr>
      <w:r>
        <w:rPr>
          <w:rFonts w:ascii="Arial" w:eastAsia="Arial" w:hAnsi="Arial" w:cs="Arial"/>
          <w:b/>
          <w:color w:val="000000"/>
          <w:sz w:val="24"/>
          <w:szCs w:val="24"/>
          <w:u w:val="single"/>
        </w:rPr>
        <w:t xml:space="preserve">Apelación </w:t>
      </w:r>
    </w:p>
    <w:p w14:paraId="07215548" w14:textId="77777777" w:rsidR="00725107" w:rsidRDefault="00000000">
      <w:pPr>
        <w:numPr>
          <w:ilvl w:val="0"/>
          <w:numId w:val="4"/>
        </w:numPr>
        <w:pBdr>
          <w:top w:val="nil"/>
          <w:left w:val="nil"/>
          <w:bottom w:val="nil"/>
          <w:right w:val="nil"/>
          <w:between w:val="nil"/>
        </w:pBdr>
        <w:spacing w:line="240" w:lineRule="auto"/>
        <w:jc w:val="both"/>
        <w:rPr>
          <w:b/>
          <w:color w:val="000000"/>
          <w:sz w:val="24"/>
          <w:szCs w:val="24"/>
          <w:u w:val="single"/>
        </w:rPr>
      </w:pPr>
      <w:r>
        <w:rPr>
          <w:rFonts w:ascii="Arial" w:eastAsia="Arial" w:hAnsi="Arial" w:cs="Arial"/>
          <w:b/>
          <w:color w:val="000000"/>
          <w:sz w:val="24"/>
          <w:szCs w:val="24"/>
          <w:u w:val="single"/>
        </w:rPr>
        <w:t>Juicio para la Protección de los Derechos Político-Electorales del Ciudadano</w:t>
      </w:r>
    </w:p>
    <w:p w14:paraId="24D15664" w14:textId="77777777" w:rsidR="00725107" w:rsidRDefault="00725107">
      <w:pPr>
        <w:spacing w:line="240" w:lineRule="auto"/>
        <w:jc w:val="both"/>
        <w:rPr>
          <w:rFonts w:ascii="Arial" w:eastAsia="Arial" w:hAnsi="Arial" w:cs="Arial"/>
          <w:sz w:val="24"/>
          <w:szCs w:val="24"/>
        </w:rPr>
      </w:pPr>
    </w:p>
    <w:p w14:paraId="0DEC0CC1"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Particularmente, se resalta que, a través del recurso de inconformidad, podrán combatirse los siguientes supuestos:</w:t>
      </w:r>
    </w:p>
    <w:p w14:paraId="33B1F419" w14:textId="77777777" w:rsidR="00725107" w:rsidRDefault="00725107">
      <w:pPr>
        <w:spacing w:line="240" w:lineRule="auto"/>
        <w:jc w:val="both"/>
        <w:rPr>
          <w:rFonts w:ascii="Arial" w:eastAsia="Arial" w:hAnsi="Arial" w:cs="Arial"/>
          <w:sz w:val="24"/>
          <w:szCs w:val="24"/>
        </w:rPr>
      </w:pPr>
    </w:p>
    <w:p w14:paraId="4CEE2E76" w14:textId="77777777" w:rsidR="00725107" w:rsidRDefault="00000000">
      <w:pPr>
        <w:spacing w:after="0"/>
        <w:jc w:val="both"/>
        <w:rPr>
          <w:rFonts w:ascii="Arial" w:eastAsia="Arial" w:hAnsi="Arial" w:cs="Arial"/>
          <w:b/>
          <w:sz w:val="24"/>
          <w:szCs w:val="24"/>
        </w:rPr>
      </w:pPr>
      <w:r>
        <w:rPr>
          <w:rFonts w:ascii="Arial" w:eastAsia="Arial" w:hAnsi="Arial" w:cs="Arial"/>
          <w:b/>
          <w:sz w:val="24"/>
          <w:szCs w:val="24"/>
        </w:rPr>
        <w:t xml:space="preserve">En la elección de la presidencia del Tribunal Superior de Justicia y las magistraturas del Tribunal de Disciplina Judicial: </w:t>
      </w:r>
    </w:p>
    <w:p w14:paraId="6879345D" w14:textId="77777777" w:rsidR="00725107" w:rsidRDefault="00725107">
      <w:pPr>
        <w:spacing w:after="0"/>
        <w:ind w:left="22"/>
        <w:jc w:val="both"/>
        <w:rPr>
          <w:rFonts w:ascii="Arial" w:eastAsia="Arial" w:hAnsi="Arial" w:cs="Arial"/>
          <w:b/>
          <w:i/>
          <w:sz w:val="24"/>
          <w:szCs w:val="24"/>
        </w:rPr>
      </w:pPr>
    </w:p>
    <w:p w14:paraId="0CDAC947" w14:textId="77777777" w:rsidR="00725107" w:rsidRDefault="00000000">
      <w:pPr>
        <w:numPr>
          <w:ilvl w:val="0"/>
          <w:numId w:val="5"/>
        </w:numPr>
        <w:pBdr>
          <w:top w:val="nil"/>
          <w:left w:val="nil"/>
          <w:bottom w:val="nil"/>
          <w:right w:val="nil"/>
          <w:between w:val="nil"/>
        </w:pBdr>
        <w:spacing w:after="0"/>
        <w:jc w:val="both"/>
        <w:rPr>
          <w:b/>
          <w:i/>
          <w:color w:val="000000"/>
          <w:sz w:val="24"/>
          <w:szCs w:val="24"/>
        </w:rPr>
      </w:pPr>
      <w:r>
        <w:rPr>
          <w:rFonts w:ascii="Arial" w:eastAsia="Arial" w:hAnsi="Arial" w:cs="Arial"/>
          <w:b/>
          <w:i/>
          <w:color w:val="000000"/>
          <w:sz w:val="24"/>
          <w:szCs w:val="24"/>
        </w:rPr>
        <w:t xml:space="preserve">Los resultados consignados en las actas de cómputo de la jurisdicción respectiva, por nulidad de la votación recibida en una o varias casillas o por error aritmético. </w:t>
      </w:r>
    </w:p>
    <w:p w14:paraId="40685513" w14:textId="77777777" w:rsidR="00725107" w:rsidRDefault="00725107">
      <w:pPr>
        <w:spacing w:after="0"/>
        <w:ind w:left="22"/>
        <w:jc w:val="both"/>
        <w:rPr>
          <w:rFonts w:ascii="Arial" w:eastAsia="Arial" w:hAnsi="Arial" w:cs="Arial"/>
          <w:b/>
          <w:i/>
          <w:sz w:val="24"/>
          <w:szCs w:val="24"/>
        </w:rPr>
      </w:pPr>
    </w:p>
    <w:p w14:paraId="7D94A126" w14:textId="77777777" w:rsidR="00725107" w:rsidRDefault="00000000">
      <w:pPr>
        <w:numPr>
          <w:ilvl w:val="0"/>
          <w:numId w:val="5"/>
        </w:numPr>
        <w:pBdr>
          <w:top w:val="nil"/>
          <w:left w:val="nil"/>
          <w:bottom w:val="nil"/>
          <w:right w:val="nil"/>
          <w:between w:val="nil"/>
        </w:pBdr>
        <w:spacing w:after="0"/>
        <w:jc w:val="both"/>
        <w:rPr>
          <w:b/>
          <w:i/>
          <w:color w:val="000000"/>
          <w:sz w:val="24"/>
          <w:szCs w:val="24"/>
        </w:rPr>
      </w:pPr>
      <w:r>
        <w:rPr>
          <w:rFonts w:ascii="Arial" w:eastAsia="Arial" w:hAnsi="Arial" w:cs="Arial"/>
          <w:b/>
          <w:i/>
          <w:color w:val="000000"/>
          <w:sz w:val="24"/>
          <w:szCs w:val="24"/>
        </w:rPr>
        <w:t xml:space="preserve">Los resultados consignados en el acta de cómputo estatal por error aritmético, que resulte determinante para el resultado de la elección. </w:t>
      </w:r>
    </w:p>
    <w:p w14:paraId="49F73A8C" w14:textId="77777777" w:rsidR="00725107" w:rsidRDefault="00725107">
      <w:pPr>
        <w:spacing w:after="0"/>
        <w:ind w:left="22"/>
        <w:jc w:val="both"/>
        <w:rPr>
          <w:rFonts w:ascii="Arial" w:eastAsia="Arial" w:hAnsi="Arial" w:cs="Arial"/>
          <w:b/>
          <w:i/>
          <w:sz w:val="24"/>
          <w:szCs w:val="24"/>
        </w:rPr>
      </w:pPr>
    </w:p>
    <w:p w14:paraId="2C8DDD8F" w14:textId="77777777" w:rsidR="00725107" w:rsidRDefault="00000000">
      <w:pPr>
        <w:numPr>
          <w:ilvl w:val="0"/>
          <w:numId w:val="5"/>
        </w:numPr>
        <w:pBdr>
          <w:top w:val="nil"/>
          <w:left w:val="nil"/>
          <w:bottom w:val="nil"/>
          <w:right w:val="nil"/>
          <w:between w:val="nil"/>
        </w:pBdr>
        <w:spacing w:after="0"/>
        <w:jc w:val="both"/>
        <w:rPr>
          <w:b/>
          <w:i/>
          <w:color w:val="000000"/>
          <w:sz w:val="24"/>
          <w:szCs w:val="24"/>
        </w:rPr>
      </w:pPr>
      <w:r>
        <w:rPr>
          <w:rFonts w:ascii="Arial" w:eastAsia="Arial" w:hAnsi="Arial" w:cs="Arial"/>
          <w:b/>
          <w:i/>
          <w:color w:val="000000"/>
          <w:sz w:val="24"/>
          <w:szCs w:val="24"/>
        </w:rPr>
        <w:t>Las determinaciones sobre el otorgamiento de las constancias de mayoría y la declaración de validez, por nulidad de la elección.</w:t>
      </w:r>
    </w:p>
    <w:p w14:paraId="5979827A" w14:textId="77777777" w:rsidR="00725107" w:rsidRDefault="00725107">
      <w:pPr>
        <w:spacing w:after="0"/>
        <w:ind w:left="22"/>
        <w:jc w:val="both"/>
        <w:rPr>
          <w:rFonts w:ascii="Arial" w:eastAsia="Arial" w:hAnsi="Arial" w:cs="Arial"/>
          <w:b/>
          <w:i/>
          <w:sz w:val="24"/>
          <w:szCs w:val="24"/>
        </w:rPr>
      </w:pPr>
    </w:p>
    <w:p w14:paraId="258F5FC2" w14:textId="77777777" w:rsidR="00725107" w:rsidRDefault="00000000">
      <w:pPr>
        <w:numPr>
          <w:ilvl w:val="0"/>
          <w:numId w:val="5"/>
        </w:numPr>
        <w:pBdr>
          <w:top w:val="nil"/>
          <w:left w:val="nil"/>
          <w:bottom w:val="nil"/>
          <w:right w:val="nil"/>
          <w:between w:val="nil"/>
        </w:pBdr>
        <w:spacing w:after="0"/>
        <w:jc w:val="both"/>
        <w:rPr>
          <w:b/>
          <w:i/>
          <w:color w:val="000000"/>
          <w:sz w:val="24"/>
          <w:szCs w:val="24"/>
        </w:rPr>
      </w:pPr>
      <w:r>
        <w:rPr>
          <w:rFonts w:ascii="Arial" w:eastAsia="Arial" w:hAnsi="Arial" w:cs="Arial"/>
          <w:b/>
          <w:i/>
          <w:color w:val="000000"/>
          <w:sz w:val="24"/>
          <w:szCs w:val="24"/>
        </w:rPr>
        <w:t>Por el otorgamiento de la constancia de mayoría por inelegibilidad de una candidatura.</w:t>
      </w:r>
    </w:p>
    <w:p w14:paraId="08595C5D" w14:textId="77777777" w:rsidR="00725107" w:rsidRDefault="00725107">
      <w:pPr>
        <w:spacing w:after="0"/>
        <w:ind w:left="22"/>
        <w:jc w:val="both"/>
        <w:rPr>
          <w:rFonts w:ascii="Arial" w:eastAsia="Arial" w:hAnsi="Arial" w:cs="Arial"/>
          <w:b/>
          <w:i/>
          <w:sz w:val="24"/>
          <w:szCs w:val="24"/>
        </w:rPr>
      </w:pPr>
    </w:p>
    <w:p w14:paraId="673908D1" w14:textId="77777777" w:rsidR="00725107" w:rsidRDefault="00000000">
      <w:pPr>
        <w:numPr>
          <w:ilvl w:val="0"/>
          <w:numId w:val="5"/>
        </w:numPr>
        <w:pBdr>
          <w:top w:val="nil"/>
          <w:left w:val="nil"/>
          <w:bottom w:val="nil"/>
          <w:right w:val="nil"/>
          <w:between w:val="nil"/>
        </w:pBdr>
        <w:spacing w:after="0"/>
        <w:jc w:val="both"/>
        <w:rPr>
          <w:b/>
          <w:i/>
          <w:color w:val="000000"/>
          <w:sz w:val="24"/>
          <w:szCs w:val="24"/>
        </w:rPr>
      </w:pPr>
      <w:r>
        <w:rPr>
          <w:rFonts w:ascii="Arial" w:eastAsia="Arial" w:hAnsi="Arial" w:cs="Arial"/>
          <w:b/>
          <w:i/>
          <w:color w:val="000000"/>
          <w:sz w:val="24"/>
          <w:szCs w:val="24"/>
        </w:rPr>
        <w:t xml:space="preserve">En la elección de magistraturas del Tribunal Superior de Justicia y de juezas y jueces del Poder Judicial: </w:t>
      </w:r>
    </w:p>
    <w:p w14:paraId="12141A23" w14:textId="77777777" w:rsidR="00725107" w:rsidRDefault="00725107">
      <w:pPr>
        <w:spacing w:after="0"/>
        <w:ind w:left="22"/>
        <w:jc w:val="both"/>
        <w:rPr>
          <w:rFonts w:ascii="Arial" w:eastAsia="Arial" w:hAnsi="Arial" w:cs="Arial"/>
          <w:b/>
          <w:i/>
          <w:sz w:val="24"/>
          <w:szCs w:val="24"/>
        </w:rPr>
      </w:pPr>
    </w:p>
    <w:p w14:paraId="283B6CE2" w14:textId="77777777" w:rsidR="00725107" w:rsidRDefault="00000000">
      <w:pPr>
        <w:numPr>
          <w:ilvl w:val="0"/>
          <w:numId w:val="5"/>
        </w:numPr>
        <w:pBdr>
          <w:top w:val="nil"/>
          <w:left w:val="nil"/>
          <w:bottom w:val="nil"/>
          <w:right w:val="nil"/>
          <w:between w:val="nil"/>
        </w:pBdr>
        <w:spacing w:after="0"/>
        <w:jc w:val="both"/>
        <w:rPr>
          <w:b/>
          <w:i/>
          <w:color w:val="000000"/>
          <w:sz w:val="24"/>
          <w:szCs w:val="24"/>
        </w:rPr>
      </w:pPr>
      <w:r>
        <w:rPr>
          <w:rFonts w:ascii="Arial" w:eastAsia="Arial" w:hAnsi="Arial" w:cs="Arial"/>
          <w:b/>
          <w:i/>
          <w:color w:val="000000"/>
          <w:sz w:val="24"/>
          <w:szCs w:val="24"/>
        </w:rPr>
        <w:t xml:space="preserve">Los resultados consignados en las actas de cómputo de la jurisdicción respectiva, por nulidad de la votación recibida en una o varias casillas o por error aritmético. </w:t>
      </w:r>
    </w:p>
    <w:p w14:paraId="0ACCEE79" w14:textId="77777777" w:rsidR="00725107" w:rsidRDefault="00725107">
      <w:pPr>
        <w:spacing w:after="0"/>
        <w:ind w:left="22"/>
        <w:jc w:val="both"/>
        <w:rPr>
          <w:rFonts w:ascii="Arial" w:eastAsia="Arial" w:hAnsi="Arial" w:cs="Arial"/>
          <w:b/>
          <w:i/>
          <w:sz w:val="24"/>
          <w:szCs w:val="24"/>
        </w:rPr>
      </w:pPr>
    </w:p>
    <w:p w14:paraId="72E55FA9" w14:textId="77777777" w:rsidR="00725107" w:rsidRDefault="00000000">
      <w:pPr>
        <w:numPr>
          <w:ilvl w:val="0"/>
          <w:numId w:val="5"/>
        </w:numPr>
        <w:pBdr>
          <w:top w:val="nil"/>
          <w:left w:val="nil"/>
          <w:bottom w:val="nil"/>
          <w:right w:val="nil"/>
          <w:between w:val="nil"/>
        </w:pBdr>
        <w:spacing w:after="0"/>
        <w:jc w:val="both"/>
        <w:rPr>
          <w:b/>
          <w:i/>
          <w:color w:val="000000"/>
          <w:sz w:val="24"/>
          <w:szCs w:val="24"/>
        </w:rPr>
      </w:pPr>
      <w:r>
        <w:rPr>
          <w:rFonts w:ascii="Arial" w:eastAsia="Arial" w:hAnsi="Arial" w:cs="Arial"/>
          <w:b/>
          <w:i/>
          <w:color w:val="000000"/>
          <w:sz w:val="24"/>
          <w:szCs w:val="24"/>
        </w:rPr>
        <w:lastRenderedPageBreak/>
        <w:t xml:space="preserve">Los resultados consignados en el acta de cómputo estatal por error aritmético, que resulte determinante para el resultado de la elección. </w:t>
      </w:r>
    </w:p>
    <w:p w14:paraId="6493D013" w14:textId="77777777" w:rsidR="00725107" w:rsidRDefault="00725107">
      <w:pPr>
        <w:spacing w:line="360" w:lineRule="auto"/>
        <w:jc w:val="both"/>
        <w:rPr>
          <w:rFonts w:ascii="Arial" w:eastAsia="Arial" w:hAnsi="Arial" w:cs="Arial"/>
          <w:b/>
          <w:i/>
          <w:sz w:val="24"/>
          <w:szCs w:val="24"/>
        </w:rPr>
      </w:pPr>
    </w:p>
    <w:p w14:paraId="15A26882"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 xml:space="preserve">Ahora bien, se insertan las referencias respecto a la notificación por parte del Tribunal Electoral de las resoluciones que recaigan a cada recurso, según corresponda, así como la garantía que tienen las personas candidatas a cargos de elección judicial como terceros interesados. </w:t>
      </w:r>
    </w:p>
    <w:p w14:paraId="12900385"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 xml:space="preserve">En tal sentido, las reformas propuestas robustecen los principios de legalidad y seguridad jurídica dentro del ámbito electoral yucateco. </w:t>
      </w:r>
    </w:p>
    <w:p w14:paraId="39E3B2F3" w14:textId="77777777" w:rsidR="00725107" w:rsidRDefault="00000000">
      <w:pPr>
        <w:spacing w:line="240" w:lineRule="auto"/>
        <w:jc w:val="both"/>
        <w:rPr>
          <w:rFonts w:ascii="Arial" w:eastAsia="Arial" w:hAnsi="Arial" w:cs="Arial"/>
          <w:sz w:val="24"/>
          <w:szCs w:val="24"/>
        </w:rPr>
      </w:pPr>
      <w:r>
        <w:rPr>
          <w:rFonts w:ascii="Arial" w:eastAsia="Arial" w:hAnsi="Arial" w:cs="Arial"/>
          <w:sz w:val="24"/>
          <w:szCs w:val="24"/>
        </w:rPr>
        <w:t>Con las modificaciones a la norma, se sientan las bases para la celebración del proceso electoral ordinario judicial que será concurrente con la elección de legisladores y regidurías en el año 2027.</w:t>
      </w:r>
    </w:p>
    <w:p w14:paraId="6F54DF81" w14:textId="77777777" w:rsidR="00725107" w:rsidRDefault="00000000">
      <w:pPr>
        <w:spacing w:line="240" w:lineRule="auto"/>
        <w:jc w:val="both"/>
        <w:rPr>
          <w:rFonts w:ascii="Arial" w:eastAsia="Arial" w:hAnsi="Arial" w:cs="Arial"/>
          <w:color w:val="000000"/>
          <w:sz w:val="24"/>
          <w:szCs w:val="24"/>
        </w:rPr>
      </w:pPr>
      <w:r>
        <w:rPr>
          <w:rFonts w:ascii="Arial" w:eastAsia="Arial" w:hAnsi="Arial" w:cs="Arial"/>
          <w:sz w:val="24"/>
          <w:szCs w:val="24"/>
        </w:rPr>
        <w:t xml:space="preserve">Asimismo, estamos cumpliendo con iniciar el análisis y estudio en atención a lo previsto en el artículo transitorio noveno de la reforma a la Constitución local publicada el 05 de marzo del año en curso mediante el decreto </w:t>
      </w:r>
      <w:r>
        <w:rPr>
          <w:rFonts w:ascii="Arial" w:eastAsia="Arial" w:hAnsi="Arial" w:cs="Arial"/>
          <w:color w:val="000000"/>
          <w:sz w:val="24"/>
          <w:szCs w:val="24"/>
        </w:rPr>
        <w:t xml:space="preserve">55/2025 ya antes citado. </w:t>
      </w:r>
    </w:p>
    <w:p w14:paraId="260F3FCA" w14:textId="77777777" w:rsidR="00725107" w:rsidRDefault="00000000">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 esta reforma afianzamos el correcto actuar y funcionamiento de los poderes públicos en Yucatán, así como se brindan las herramientas a las autoridades electorales para cuidar, vigilar y garantizar el proceso electoral de las y los juzgadores yucatecos. </w:t>
      </w:r>
    </w:p>
    <w:p w14:paraId="320EFFD3" w14:textId="77777777" w:rsidR="00725107" w:rsidRDefault="00000000">
      <w:pPr>
        <w:spacing w:line="240" w:lineRule="auto"/>
        <w:jc w:val="both"/>
        <w:rPr>
          <w:rFonts w:ascii="Arial" w:eastAsia="Arial" w:hAnsi="Arial" w:cs="Arial"/>
          <w:color w:val="000000"/>
          <w:sz w:val="24"/>
          <w:szCs w:val="24"/>
        </w:rPr>
      </w:pPr>
      <w:r>
        <w:rPr>
          <w:rFonts w:ascii="Arial" w:eastAsia="Arial" w:hAnsi="Arial" w:cs="Arial"/>
          <w:color w:val="000000"/>
          <w:sz w:val="24"/>
          <w:szCs w:val="24"/>
        </w:rPr>
        <w:t>Por todo lo anterior, y con fundamento en los artículos 35 fracción I, de la Constitución Política Local; 16 y 22 de la Ley de Gobierno del Poder Legislativo, ambas del Estado de Yucatán, sometemos a consideración de esta Soberanía la presente iniciativa con proyecto de decreto, para quedar como sigue:</w:t>
      </w:r>
    </w:p>
    <w:p w14:paraId="04791A85" w14:textId="77777777" w:rsidR="00725107" w:rsidRDefault="00725107">
      <w:pPr>
        <w:spacing w:line="360" w:lineRule="auto"/>
        <w:ind w:firstLine="709"/>
        <w:jc w:val="both"/>
        <w:rPr>
          <w:rFonts w:ascii="Arial" w:eastAsia="Arial" w:hAnsi="Arial" w:cs="Arial"/>
          <w:sz w:val="24"/>
          <w:szCs w:val="24"/>
        </w:rPr>
      </w:pPr>
    </w:p>
    <w:p w14:paraId="34FB2421" w14:textId="77777777" w:rsidR="00725107" w:rsidRDefault="00725107">
      <w:pPr>
        <w:spacing w:line="360" w:lineRule="auto"/>
        <w:ind w:firstLine="709"/>
        <w:jc w:val="both"/>
        <w:rPr>
          <w:rFonts w:ascii="Arial" w:eastAsia="Arial" w:hAnsi="Arial" w:cs="Arial"/>
          <w:sz w:val="24"/>
          <w:szCs w:val="24"/>
        </w:rPr>
      </w:pPr>
    </w:p>
    <w:p w14:paraId="21A5C83A" w14:textId="77777777" w:rsidR="00725107" w:rsidRDefault="00725107">
      <w:pPr>
        <w:spacing w:line="360" w:lineRule="auto"/>
        <w:ind w:firstLine="709"/>
        <w:jc w:val="both"/>
        <w:rPr>
          <w:rFonts w:ascii="Arial" w:eastAsia="Arial" w:hAnsi="Arial" w:cs="Arial"/>
          <w:sz w:val="24"/>
          <w:szCs w:val="24"/>
        </w:rPr>
      </w:pPr>
    </w:p>
    <w:p w14:paraId="6FFF226C" w14:textId="77777777" w:rsidR="00725107" w:rsidRDefault="00725107">
      <w:pPr>
        <w:spacing w:line="360" w:lineRule="auto"/>
        <w:ind w:firstLine="709"/>
        <w:jc w:val="both"/>
        <w:rPr>
          <w:rFonts w:ascii="Arial" w:eastAsia="Arial" w:hAnsi="Arial" w:cs="Arial"/>
          <w:sz w:val="24"/>
          <w:szCs w:val="24"/>
        </w:rPr>
      </w:pPr>
    </w:p>
    <w:p w14:paraId="29D882C5" w14:textId="77777777" w:rsidR="00725107" w:rsidRDefault="00725107">
      <w:pPr>
        <w:spacing w:line="360" w:lineRule="auto"/>
        <w:ind w:firstLine="709"/>
        <w:jc w:val="both"/>
        <w:rPr>
          <w:rFonts w:ascii="Arial" w:eastAsia="Arial" w:hAnsi="Arial" w:cs="Arial"/>
          <w:sz w:val="24"/>
          <w:szCs w:val="24"/>
        </w:rPr>
      </w:pPr>
    </w:p>
    <w:p w14:paraId="721D8B04" w14:textId="77777777" w:rsidR="00725107" w:rsidRDefault="00725107">
      <w:pPr>
        <w:spacing w:line="360" w:lineRule="auto"/>
        <w:ind w:firstLine="709"/>
        <w:jc w:val="both"/>
        <w:rPr>
          <w:rFonts w:ascii="Arial" w:eastAsia="Arial" w:hAnsi="Arial" w:cs="Arial"/>
          <w:sz w:val="24"/>
          <w:szCs w:val="24"/>
        </w:rPr>
      </w:pPr>
    </w:p>
    <w:p w14:paraId="726B1548" w14:textId="77777777" w:rsidR="00725107" w:rsidRDefault="00725107">
      <w:pPr>
        <w:spacing w:line="360" w:lineRule="auto"/>
        <w:ind w:firstLine="709"/>
        <w:jc w:val="both"/>
        <w:rPr>
          <w:rFonts w:ascii="Arial" w:eastAsia="Arial" w:hAnsi="Arial" w:cs="Arial"/>
          <w:sz w:val="24"/>
          <w:szCs w:val="24"/>
        </w:rPr>
      </w:pPr>
    </w:p>
    <w:p w14:paraId="111C5CAD" w14:textId="77777777" w:rsidR="00725107" w:rsidRDefault="00725107">
      <w:pPr>
        <w:spacing w:line="360" w:lineRule="auto"/>
        <w:ind w:firstLine="709"/>
        <w:jc w:val="both"/>
        <w:rPr>
          <w:rFonts w:ascii="Arial" w:eastAsia="Arial" w:hAnsi="Arial" w:cs="Arial"/>
          <w:sz w:val="24"/>
          <w:szCs w:val="24"/>
        </w:rPr>
      </w:pPr>
    </w:p>
    <w:p w14:paraId="081C1385" w14:textId="77777777" w:rsidR="00725107" w:rsidRDefault="00725107">
      <w:pPr>
        <w:spacing w:line="360" w:lineRule="auto"/>
        <w:ind w:firstLine="709"/>
        <w:jc w:val="both"/>
        <w:rPr>
          <w:rFonts w:ascii="Arial" w:eastAsia="Arial" w:hAnsi="Arial" w:cs="Arial"/>
          <w:sz w:val="24"/>
          <w:szCs w:val="24"/>
        </w:rPr>
      </w:pPr>
    </w:p>
    <w:p w14:paraId="38259169" w14:textId="77777777" w:rsidR="00725107" w:rsidRDefault="00725107">
      <w:pPr>
        <w:spacing w:line="360" w:lineRule="auto"/>
        <w:ind w:firstLine="709"/>
        <w:jc w:val="both"/>
        <w:rPr>
          <w:rFonts w:ascii="Arial" w:eastAsia="Arial" w:hAnsi="Arial" w:cs="Arial"/>
          <w:sz w:val="24"/>
          <w:szCs w:val="24"/>
        </w:rPr>
      </w:pPr>
    </w:p>
    <w:p w14:paraId="1448368C" w14:textId="77777777" w:rsidR="00725107" w:rsidRDefault="00000000">
      <w:pPr>
        <w:jc w:val="center"/>
        <w:rPr>
          <w:rFonts w:ascii="Arial" w:eastAsia="Arial" w:hAnsi="Arial" w:cs="Arial"/>
          <w:b/>
          <w:sz w:val="24"/>
          <w:szCs w:val="24"/>
        </w:rPr>
      </w:pPr>
      <w:r>
        <w:rPr>
          <w:rFonts w:ascii="Arial" w:eastAsia="Arial" w:hAnsi="Arial" w:cs="Arial"/>
          <w:b/>
          <w:sz w:val="24"/>
          <w:szCs w:val="24"/>
        </w:rPr>
        <w:t>Decreto.</w:t>
      </w:r>
    </w:p>
    <w:p w14:paraId="316164B0" w14:textId="77777777" w:rsidR="00725107" w:rsidRDefault="00000000">
      <w:pPr>
        <w:jc w:val="both"/>
        <w:rPr>
          <w:rFonts w:ascii="Arial" w:eastAsia="Arial" w:hAnsi="Arial" w:cs="Arial"/>
          <w:b/>
          <w:sz w:val="24"/>
          <w:szCs w:val="24"/>
        </w:rPr>
      </w:pPr>
      <w:r>
        <w:rPr>
          <w:rFonts w:ascii="Arial" w:eastAsia="Arial" w:hAnsi="Arial" w:cs="Arial"/>
          <w:b/>
          <w:sz w:val="24"/>
          <w:szCs w:val="24"/>
        </w:rPr>
        <w:t>Por el que se reforma la Ley de Instituciones y Procedimientos Electorales y la Ley del Sistema de Medios de Impugnación en Materia Electoral, ambos del Estado de Yucatán, en materia de armonización del Proceso Electoral de Personas Juzgadoras del Poder Judicial del Estado.</w:t>
      </w:r>
    </w:p>
    <w:p w14:paraId="006086E3" w14:textId="77777777" w:rsidR="00725107" w:rsidRDefault="00725107">
      <w:pPr>
        <w:jc w:val="both"/>
        <w:rPr>
          <w:rFonts w:ascii="Arial" w:eastAsia="Arial" w:hAnsi="Arial" w:cs="Arial"/>
          <w:b/>
          <w:sz w:val="24"/>
          <w:szCs w:val="24"/>
        </w:rPr>
      </w:pPr>
    </w:p>
    <w:p w14:paraId="122368DE" w14:textId="77777777" w:rsidR="00725107" w:rsidRDefault="00000000">
      <w:pPr>
        <w:jc w:val="both"/>
        <w:rPr>
          <w:rFonts w:ascii="Arial" w:eastAsia="Arial" w:hAnsi="Arial" w:cs="Arial"/>
        </w:rPr>
      </w:pPr>
      <w:r>
        <w:rPr>
          <w:rFonts w:ascii="Arial" w:eastAsia="Arial" w:hAnsi="Arial" w:cs="Arial"/>
          <w:b/>
        </w:rPr>
        <w:t>Artículo primero.</w:t>
      </w:r>
      <w:r>
        <w:rPr>
          <w:rFonts w:ascii="Arial" w:eastAsia="Arial" w:hAnsi="Arial" w:cs="Arial"/>
        </w:rPr>
        <w:t xml:space="preserve"> Se adicionan las fracciones VIII Bis y VIII Ter al artículo 2, Se adiciona un tercer párrafo al artículo 4, Se adiciona un cuarto párrafo al artículo 6, Se crea el artículo 8 Bis, Se reforma el artículo 10, Se crea el artículo 11 Bis, Se adiciona un tercer y cuarto párrafo al artículo 17, Se adiciona un segundo y tercer párrafo al artículo 86, Se reforma la fracción VI del artículo 106, Se reforma el segundo párrafo del artículo 116, Se reforma la fracción XVII, se adiciona la fracción XXIV Bis, se reforma la fracción XXXII, se adiciona la fracción XXXVI Bis, se reforma la fracción XXXVIII, se adiciona la fracción LVII Bis, del artículo 123, Se reforma el inciso a) de la fracción XVIII del artículo 125, Se reforma la fracción VIII  del artículo 132, Se reforma el segundo párrafo del artículo 144, Se reforman las fracciones I y III del artículo 145, Se reforma el segundo párrafo del artículo 148, Se reforma la fracción I, V, XII y se le adiciona un último párrafo al artículo 151, Se adiciona la fracción IX Bis, XV Bis, al artículo 159, Se reforma el artículo 187, Se reforma el primer párrafo del artículo 189, Se reforma el inciso a), c) y d), g), h)  de la fracción II; se reforma el inciso b) y c) y se adiciona el inciso h) de la fracción III del artículo 193, Se crea el artículo 194 Bis, Se reforma el primer párrafo del artículo 199; Se adiciona el Capítulo V al Libro Cuarto del Título Primero “Disposiciones Generales”, Se reforma el primer párrafo del artículo 232, Se crea el artículo 252 Bis, Se reforma el primer párrafo del artículo 263, Se reforman las fracciones I, II y III, y se adiciona la fracción IV del artículo 287, Se reforma la fracción I del artículo 303, Se reforman las fracciones I, II y III del artículo 309, Se crea el artículo 311 Bis, Se reforma el primer párrafo, y se adiciona la fracción III del artículo 313, Se reforma el artículo 323, Se crea el artículo 325 Bis, Se crea el artículo 326 Bis, Se adiciona la fracción III del artículo 327, Se adiciona la fracción III al artículo 328,</w:t>
      </w:r>
      <w:r>
        <w:t xml:space="preserve"> </w:t>
      </w:r>
      <w:r>
        <w:rPr>
          <w:rFonts w:ascii="Arial" w:eastAsia="Arial" w:hAnsi="Arial" w:cs="Arial"/>
        </w:rPr>
        <w:t>todos de la Ley de Instituciones y Procedimientos Electorales del Estado de Yucatán, para quedar como sigue:</w:t>
      </w:r>
    </w:p>
    <w:p w14:paraId="737ABB2D" w14:textId="77777777" w:rsidR="00725107" w:rsidRDefault="00725107">
      <w:pPr>
        <w:spacing w:after="0" w:line="240" w:lineRule="auto"/>
        <w:jc w:val="both"/>
        <w:rPr>
          <w:rFonts w:ascii="Arial" w:eastAsia="Arial" w:hAnsi="Arial" w:cs="Arial"/>
        </w:rPr>
      </w:pPr>
    </w:p>
    <w:tbl>
      <w:tblPr>
        <w:tblStyle w:val="a"/>
        <w:tblW w:w="863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632"/>
      </w:tblGrid>
      <w:tr w:rsidR="00725107" w14:paraId="51951B1E" w14:textId="77777777">
        <w:tc>
          <w:tcPr>
            <w:tcW w:w="8632" w:type="dxa"/>
          </w:tcPr>
          <w:p w14:paraId="466BB433" w14:textId="77777777" w:rsidR="00725107" w:rsidRDefault="0000000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Artículo 2.</w:t>
            </w:r>
            <w:r>
              <w:rPr>
                <w:rFonts w:ascii="Arial" w:eastAsia="Arial" w:hAnsi="Arial" w:cs="Arial"/>
                <w:color w:val="000000"/>
                <w:sz w:val="24"/>
                <w:szCs w:val="24"/>
              </w:rPr>
              <w:t xml:space="preserve"> …</w:t>
            </w:r>
          </w:p>
          <w:p w14:paraId="2CECE883" w14:textId="77777777" w:rsidR="00725107" w:rsidRDefault="00725107">
            <w:pPr>
              <w:widowControl w:val="0"/>
              <w:pBdr>
                <w:top w:val="nil"/>
                <w:left w:val="nil"/>
                <w:bottom w:val="nil"/>
                <w:right w:val="nil"/>
                <w:between w:val="nil"/>
              </w:pBdr>
              <w:rPr>
                <w:rFonts w:ascii="Arial" w:eastAsia="Arial" w:hAnsi="Arial" w:cs="Arial"/>
                <w:color w:val="000000"/>
                <w:sz w:val="24"/>
                <w:szCs w:val="24"/>
              </w:rPr>
            </w:pPr>
          </w:p>
          <w:p w14:paraId="17A0B738" w14:textId="77777777" w:rsidR="00725107" w:rsidRDefault="00000000">
            <w:pPr>
              <w:widowControl w:val="0"/>
              <w:pBdr>
                <w:top w:val="nil"/>
                <w:left w:val="nil"/>
                <w:bottom w:val="nil"/>
                <w:right w:val="nil"/>
                <w:between w:val="nil"/>
              </w:pBdr>
              <w:tabs>
                <w:tab w:val="left" w:pos="0"/>
                <w:tab w:val="left" w:pos="284"/>
              </w:tabs>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b/>
                <w:color w:val="000000"/>
                <w:sz w:val="24"/>
                <w:szCs w:val="24"/>
              </w:rPr>
              <w:tab/>
              <w:t xml:space="preserve">I. a la VIII. … </w:t>
            </w:r>
          </w:p>
          <w:p w14:paraId="0BA199B7" w14:textId="77777777" w:rsidR="00725107" w:rsidRDefault="00725107">
            <w:pPr>
              <w:widowControl w:val="0"/>
              <w:pBdr>
                <w:top w:val="nil"/>
                <w:left w:val="nil"/>
                <w:bottom w:val="nil"/>
                <w:right w:val="nil"/>
                <w:between w:val="nil"/>
              </w:pBdr>
              <w:tabs>
                <w:tab w:val="left" w:pos="0"/>
              </w:tabs>
              <w:jc w:val="both"/>
              <w:rPr>
                <w:rFonts w:ascii="Arial" w:eastAsia="Arial" w:hAnsi="Arial" w:cs="Arial"/>
                <w:color w:val="000000"/>
                <w:sz w:val="24"/>
                <w:szCs w:val="24"/>
              </w:rPr>
            </w:pPr>
          </w:p>
          <w:p w14:paraId="5192C810" w14:textId="77777777" w:rsidR="00725107" w:rsidRDefault="00725107">
            <w:pPr>
              <w:widowControl w:val="0"/>
              <w:pBdr>
                <w:top w:val="nil"/>
                <w:left w:val="nil"/>
                <w:bottom w:val="nil"/>
                <w:right w:val="nil"/>
                <w:between w:val="nil"/>
              </w:pBdr>
              <w:tabs>
                <w:tab w:val="left" w:pos="0"/>
              </w:tabs>
              <w:jc w:val="both"/>
              <w:rPr>
                <w:rFonts w:ascii="Arial" w:eastAsia="Arial" w:hAnsi="Arial" w:cs="Arial"/>
                <w:color w:val="000000"/>
                <w:sz w:val="24"/>
                <w:szCs w:val="24"/>
              </w:rPr>
            </w:pPr>
          </w:p>
          <w:p w14:paraId="0711EBB4" w14:textId="77777777" w:rsidR="00725107" w:rsidRDefault="00000000">
            <w:pPr>
              <w:widowControl w:val="0"/>
              <w:pBdr>
                <w:top w:val="nil"/>
                <w:left w:val="nil"/>
                <w:bottom w:val="nil"/>
                <w:right w:val="nil"/>
                <w:between w:val="nil"/>
              </w:pBdr>
              <w:tabs>
                <w:tab w:val="left" w:pos="0"/>
              </w:tabs>
              <w:ind w:firstLine="793"/>
              <w:jc w:val="both"/>
              <w:rPr>
                <w:rFonts w:ascii="Arial" w:eastAsia="Arial" w:hAnsi="Arial" w:cs="Arial"/>
                <w:color w:val="000000"/>
                <w:sz w:val="24"/>
                <w:szCs w:val="24"/>
              </w:rPr>
            </w:pPr>
            <w:r>
              <w:rPr>
                <w:rFonts w:ascii="Arial" w:eastAsia="Arial" w:hAnsi="Arial" w:cs="Arial"/>
                <w:b/>
                <w:color w:val="000000"/>
                <w:sz w:val="24"/>
                <w:szCs w:val="24"/>
              </w:rPr>
              <w:t>VIII Bis. Personas Juzgadoras:</w:t>
            </w:r>
            <w:r>
              <w:rPr>
                <w:rFonts w:ascii="Arial" w:eastAsia="Arial" w:hAnsi="Arial" w:cs="Arial"/>
                <w:color w:val="000000"/>
                <w:sz w:val="24"/>
                <w:szCs w:val="24"/>
              </w:rPr>
              <w:t xml:space="preserve"> A la </w:t>
            </w:r>
            <w:proofErr w:type="gramStart"/>
            <w:r>
              <w:rPr>
                <w:rFonts w:ascii="Arial" w:eastAsia="Arial" w:hAnsi="Arial" w:cs="Arial"/>
                <w:color w:val="000000"/>
                <w:sz w:val="24"/>
                <w:szCs w:val="24"/>
              </w:rPr>
              <w:t>Presidenta</w:t>
            </w:r>
            <w:proofErr w:type="gramEnd"/>
            <w:r>
              <w:rPr>
                <w:rFonts w:ascii="Arial" w:eastAsia="Arial" w:hAnsi="Arial" w:cs="Arial"/>
                <w:color w:val="000000"/>
                <w:sz w:val="24"/>
                <w:szCs w:val="24"/>
              </w:rPr>
              <w:t xml:space="preserve"> o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 o Magistradas y Magistrados del Tribunal Superior de Justicia, Magistradas y Magistrados del Tribunal de Disciplina Judicial, o bien a Juezas y Jueces del Poder Judicial del Estado de Yucatán, electas por mayoría relativa y voto directo de la ciudadanía.</w:t>
            </w:r>
          </w:p>
          <w:p w14:paraId="558BFC5B" w14:textId="77777777" w:rsidR="00725107" w:rsidRDefault="00725107">
            <w:pPr>
              <w:widowControl w:val="0"/>
              <w:pBdr>
                <w:top w:val="nil"/>
                <w:left w:val="nil"/>
                <w:bottom w:val="nil"/>
                <w:right w:val="nil"/>
                <w:between w:val="nil"/>
              </w:pBdr>
              <w:tabs>
                <w:tab w:val="left" w:pos="0"/>
              </w:tabs>
              <w:jc w:val="both"/>
              <w:rPr>
                <w:rFonts w:ascii="Arial" w:eastAsia="Arial" w:hAnsi="Arial" w:cs="Arial"/>
                <w:b/>
                <w:color w:val="000000"/>
                <w:sz w:val="24"/>
                <w:szCs w:val="24"/>
              </w:rPr>
            </w:pPr>
          </w:p>
          <w:p w14:paraId="765D1016" w14:textId="77777777" w:rsidR="00725107" w:rsidRDefault="00000000">
            <w:pPr>
              <w:widowControl w:val="0"/>
              <w:pBdr>
                <w:top w:val="nil"/>
                <w:left w:val="nil"/>
                <w:bottom w:val="nil"/>
                <w:right w:val="nil"/>
                <w:between w:val="nil"/>
              </w:pBdr>
              <w:tabs>
                <w:tab w:val="left" w:pos="0"/>
              </w:tabs>
              <w:ind w:firstLine="793"/>
              <w:jc w:val="both"/>
              <w:rPr>
                <w:rFonts w:ascii="Arial" w:eastAsia="Arial" w:hAnsi="Arial" w:cs="Arial"/>
                <w:b/>
                <w:color w:val="000000"/>
                <w:sz w:val="24"/>
                <w:szCs w:val="24"/>
              </w:rPr>
            </w:pPr>
            <w:r>
              <w:rPr>
                <w:rFonts w:ascii="Arial" w:eastAsia="Arial" w:hAnsi="Arial" w:cs="Arial"/>
                <w:b/>
                <w:color w:val="000000"/>
                <w:sz w:val="24"/>
                <w:szCs w:val="24"/>
              </w:rPr>
              <w:lastRenderedPageBreak/>
              <w:t>VIII Ter. Personas Candidatas a Cargos de Elección del Poder Judicial:</w:t>
            </w:r>
            <w:r>
              <w:rPr>
                <w:rFonts w:ascii="Arial" w:eastAsia="Arial" w:hAnsi="Arial" w:cs="Arial"/>
                <w:color w:val="000000"/>
                <w:sz w:val="24"/>
                <w:szCs w:val="24"/>
              </w:rPr>
              <w:t xml:space="preserve"> Personas que se postularon al cargo de </w:t>
            </w:r>
            <w:proofErr w:type="gramStart"/>
            <w:r>
              <w:rPr>
                <w:rFonts w:ascii="Arial" w:eastAsia="Arial" w:hAnsi="Arial" w:cs="Arial"/>
                <w:color w:val="000000"/>
                <w:sz w:val="24"/>
                <w:szCs w:val="24"/>
              </w:rPr>
              <w:t>Presidenta</w:t>
            </w:r>
            <w:proofErr w:type="gramEnd"/>
            <w:r>
              <w:rPr>
                <w:rFonts w:ascii="Arial" w:eastAsia="Arial" w:hAnsi="Arial" w:cs="Arial"/>
                <w:color w:val="000000"/>
                <w:sz w:val="24"/>
                <w:szCs w:val="24"/>
              </w:rPr>
              <w:t xml:space="preserve"> o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 Magistradas y Magistrados del Tribunal Superior de Justicia, Magistradas y Magistrados del Tribunal de Disciplina Judicial, o Juezas y Jueces del Poder Judicial del Estado de Yucatán, en el proceso electoral previsto en el artículo 64 de la Constitución Local.</w:t>
            </w:r>
          </w:p>
          <w:p w14:paraId="6B3F24CF" w14:textId="77777777" w:rsidR="00725107" w:rsidRDefault="00725107">
            <w:pPr>
              <w:widowControl w:val="0"/>
              <w:pBdr>
                <w:top w:val="nil"/>
                <w:left w:val="nil"/>
                <w:bottom w:val="nil"/>
                <w:right w:val="nil"/>
                <w:between w:val="nil"/>
              </w:pBdr>
              <w:tabs>
                <w:tab w:val="left" w:pos="0"/>
              </w:tabs>
              <w:jc w:val="both"/>
              <w:rPr>
                <w:rFonts w:ascii="Arial" w:eastAsia="Arial" w:hAnsi="Arial" w:cs="Arial"/>
                <w:b/>
                <w:color w:val="000000"/>
                <w:sz w:val="24"/>
                <w:szCs w:val="24"/>
              </w:rPr>
            </w:pPr>
          </w:p>
          <w:p w14:paraId="70740D1C" w14:textId="77777777" w:rsidR="00725107" w:rsidRDefault="00725107">
            <w:pPr>
              <w:widowControl w:val="0"/>
              <w:pBdr>
                <w:top w:val="nil"/>
                <w:left w:val="nil"/>
                <w:bottom w:val="nil"/>
                <w:right w:val="nil"/>
                <w:between w:val="nil"/>
              </w:pBdr>
              <w:tabs>
                <w:tab w:val="left" w:pos="0"/>
              </w:tabs>
              <w:jc w:val="both"/>
              <w:rPr>
                <w:rFonts w:ascii="Arial" w:eastAsia="Arial" w:hAnsi="Arial" w:cs="Arial"/>
                <w:b/>
                <w:color w:val="000000"/>
                <w:sz w:val="24"/>
                <w:szCs w:val="24"/>
              </w:rPr>
            </w:pPr>
          </w:p>
          <w:p w14:paraId="2F27EB60" w14:textId="77777777" w:rsidR="00725107" w:rsidRDefault="00000000">
            <w:pPr>
              <w:widowControl w:val="0"/>
              <w:pBdr>
                <w:top w:val="nil"/>
                <w:left w:val="nil"/>
                <w:bottom w:val="nil"/>
                <w:right w:val="nil"/>
                <w:between w:val="nil"/>
              </w:pBdr>
              <w:tabs>
                <w:tab w:val="left" w:pos="0"/>
              </w:tabs>
              <w:jc w:val="both"/>
              <w:rPr>
                <w:rFonts w:ascii="Arial" w:eastAsia="Arial" w:hAnsi="Arial" w:cs="Arial"/>
                <w:b/>
                <w:color w:val="000000"/>
                <w:sz w:val="24"/>
                <w:szCs w:val="24"/>
              </w:rPr>
            </w:pPr>
            <w:r>
              <w:rPr>
                <w:rFonts w:ascii="Arial" w:eastAsia="Arial" w:hAnsi="Arial" w:cs="Arial"/>
                <w:b/>
                <w:color w:val="000000"/>
                <w:sz w:val="24"/>
                <w:szCs w:val="24"/>
              </w:rPr>
              <w:t xml:space="preserve">IX a la XII. … </w:t>
            </w:r>
          </w:p>
          <w:p w14:paraId="297D93A0" w14:textId="77777777" w:rsidR="00725107" w:rsidRDefault="00725107">
            <w:pPr>
              <w:widowControl w:val="0"/>
              <w:pBdr>
                <w:top w:val="nil"/>
                <w:left w:val="nil"/>
                <w:bottom w:val="nil"/>
                <w:right w:val="nil"/>
                <w:between w:val="nil"/>
              </w:pBdr>
              <w:tabs>
                <w:tab w:val="left" w:pos="0"/>
              </w:tabs>
              <w:jc w:val="right"/>
              <w:rPr>
                <w:rFonts w:ascii="Times New Roman" w:eastAsia="Times New Roman" w:hAnsi="Times New Roman" w:cs="Times New Roman"/>
                <w:color w:val="000000"/>
                <w:sz w:val="24"/>
                <w:szCs w:val="24"/>
              </w:rPr>
            </w:pPr>
          </w:p>
        </w:tc>
      </w:tr>
      <w:tr w:rsidR="00725107" w14:paraId="05DA285A" w14:textId="77777777">
        <w:tc>
          <w:tcPr>
            <w:tcW w:w="8632" w:type="dxa"/>
          </w:tcPr>
          <w:p w14:paraId="603E3E5D" w14:textId="77777777" w:rsidR="00725107" w:rsidRDefault="00000000">
            <w:pPr>
              <w:pStyle w:val="Ttulo"/>
              <w:spacing w:line="240" w:lineRule="auto"/>
              <w:jc w:val="both"/>
              <w:rPr>
                <w:b w:val="0"/>
              </w:rPr>
            </w:pPr>
            <w:r>
              <w:lastRenderedPageBreak/>
              <w:t>Artículo 4.</w:t>
            </w:r>
            <w:r>
              <w:rPr>
                <w:b w:val="0"/>
              </w:rPr>
              <w:t xml:space="preserve"> …</w:t>
            </w:r>
          </w:p>
          <w:p w14:paraId="4EEB6846" w14:textId="77777777" w:rsidR="00725107" w:rsidRDefault="00725107">
            <w:pPr>
              <w:pStyle w:val="Ttulo"/>
              <w:spacing w:line="240" w:lineRule="auto"/>
              <w:jc w:val="both"/>
              <w:rPr>
                <w:b w:val="0"/>
              </w:rPr>
            </w:pPr>
          </w:p>
          <w:p w14:paraId="380C3440" w14:textId="77777777" w:rsidR="00725107" w:rsidRDefault="00000000">
            <w:pPr>
              <w:widowControl w:val="0"/>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w:t>
            </w:r>
          </w:p>
          <w:p w14:paraId="473D4787" w14:textId="77777777" w:rsidR="00725107" w:rsidRDefault="00725107">
            <w:pPr>
              <w:widowControl w:val="0"/>
              <w:pBdr>
                <w:top w:val="nil"/>
                <w:left w:val="nil"/>
                <w:bottom w:val="nil"/>
                <w:right w:val="nil"/>
                <w:between w:val="nil"/>
              </w:pBdr>
              <w:ind w:firstLine="709"/>
              <w:jc w:val="both"/>
              <w:rPr>
                <w:rFonts w:ascii="Arial" w:eastAsia="Arial" w:hAnsi="Arial" w:cs="Arial"/>
                <w:color w:val="000000"/>
                <w:sz w:val="24"/>
                <w:szCs w:val="24"/>
              </w:rPr>
            </w:pPr>
          </w:p>
          <w:p w14:paraId="14EDDC70" w14:textId="77777777" w:rsidR="00725107" w:rsidRDefault="00000000">
            <w:pPr>
              <w:widowControl w:val="0"/>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Sin perjuicio de lo anterior, respecto a la elección de personas juzgadoras, la interpretación de esta ley se hará conforme a los parámetros previstos en el Capítulo IV Del Poder Judicial de la Constitución Política de los Estados Unidos Mexicanos, y lo previsto en Título Sexto Del Poder Judicial de la Constitución local. </w:t>
            </w:r>
          </w:p>
          <w:p w14:paraId="042E78BA" w14:textId="77777777" w:rsidR="00725107" w:rsidRDefault="00725107"/>
        </w:tc>
      </w:tr>
      <w:tr w:rsidR="00725107" w14:paraId="42491572" w14:textId="77777777">
        <w:tc>
          <w:tcPr>
            <w:tcW w:w="8632" w:type="dxa"/>
          </w:tcPr>
          <w:p w14:paraId="1D4AC1B0" w14:textId="77777777" w:rsidR="00725107" w:rsidRDefault="00000000">
            <w:pPr>
              <w:jc w:val="both"/>
              <w:rPr>
                <w:rFonts w:ascii="Arial" w:eastAsia="Arial" w:hAnsi="Arial" w:cs="Arial"/>
                <w:sz w:val="24"/>
                <w:szCs w:val="24"/>
              </w:rPr>
            </w:pPr>
            <w:r>
              <w:rPr>
                <w:rFonts w:ascii="Arial" w:eastAsia="Arial" w:hAnsi="Arial" w:cs="Arial"/>
                <w:b/>
                <w:sz w:val="24"/>
                <w:szCs w:val="24"/>
              </w:rPr>
              <w:t xml:space="preserve">Artículo 6. </w:t>
            </w:r>
            <w:r>
              <w:rPr>
                <w:rFonts w:ascii="Arial" w:eastAsia="Arial" w:hAnsi="Arial" w:cs="Arial"/>
                <w:sz w:val="24"/>
                <w:szCs w:val="24"/>
              </w:rPr>
              <w:t>…</w:t>
            </w:r>
          </w:p>
          <w:p w14:paraId="57F5513B" w14:textId="77777777" w:rsidR="00725107" w:rsidRDefault="00725107">
            <w:pPr>
              <w:jc w:val="both"/>
              <w:rPr>
                <w:rFonts w:ascii="Arial" w:eastAsia="Arial" w:hAnsi="Arial" w:cs="Arial"/>
                <w:sz w:val="24"/>
                <w:szCs w:val="24"/>
              </w:rPr>
            </w:pPr>
          </w:p>
          <w:p w14:paraId="793A2B88" w14:textId="77777777" w:rsidR="00725107" w:rsidRDefault="00000000">
            <w:pPr>
              <w:rPr>
                <w:rFonts w:ascii="Arial" w:eastAsia="Arial" w:hAnsi="Arial" w:cs="Arial"/>
                <w:sz w:val="24"/>
                <w:szCs w:val="24"/>
              </w:rPr>
            </w:pPr>
            <w:r>
              <w:rPr>
                <w:rFonts w:ascii="Arial" w:eastAsia="Arial" w:hAnsi="Arial" w:cs="Arial"/>
                <w:sz w:val="24"/>
                <w:szCs w:val="24"/>
              </w:rPr>
              <w:t>…</w:t>
            </w:r>
          </w:p>
          <w:p w14:paraId="47A4FE36" w14:textId="77777777" w:rsidR="00725107" w:rsidRDefault="00725107">
            <w:pPr>
              <w:rPr>
                <w:rFonts w:ascii="Arial" w:eastAsia="Arial" w:hAnsi="Arial" w:cs="Arial"/>
                <w:sz w:val="24"/>
                <w:szCs w:val="24"/>
              </w:rPr>
            </w:pPr>
          </w:p>
          <w:p w14:paraId="1FB9368F" w14:textId="77777777" w:rsidR="00725107" w:rsidRDefault="00000000">
            <w:pPr>
              <w:rPr>
                <w:rFonts w:ascii="Arial" w:eastAsia="Arial" w:hAnsi="Arial" w:cs="Arial"/>
                <w:sz w:val="24"/>
                <w:szCs w:val="24"/>
              </w:rPr>
            </w:pPr>
            <w:r>
              <w:rPr>
                <w:rFonts w:ascii="Arial" w:eastAsia="Arial" w:hAnsi="Arial" w:cs="Arial"/>
                <w:sz w:val="24"/>
                <w:szCs w:val="24"/>
              </w:rPr>
              <w:t>…</w:t>
            </w:r>
          </w:p>
          <w:p w14:paraId="1F6ED6BB" w14:textId="77777777" w:rsidR="00725107" w:rsidRDefault="00725107">
            <w:pPr>
              <w:rPr>
                <w:rFonts w:ascii="Arial" w:eastAsia="Arial" w:hAnsi="Arial" w:cs="Arial"/>
                <w:sz w:val="24"/>
                <w:szCs w:val="24"/>
              </w:rPr>
            </w:pPr>
          </w:p>
          <w:p w14:paraId="7A30820C" w14:textId="77777777" w:rsidR="00725107" w:rsidRDefault="00725107"/>
          <w:p w14:paraId="31F9F674" w14:textId="77777777" w:rsidR="00725107" w:rsidRDefault="00000000">
            <w:pPr>
              <w:ind w:firstLine="651"/>
              <w:jc w:val="both"/>
              <w:rPr>
                <w:rFonts w:ascii="Arial" w:eastAsia="Arial" w:hAnsi="Arial" w:cs="Arial"/>
                <w:sz w:val="24"/>
                <w:szCs w:val="24"/>
              </w:rPr>
            </w:pPr>
            <w:r>
              <w:rPr>
                <w:rFonts w:ascii="Arial" w:eastAsia="Arial" w:hAnsi="Arial" w:cs="Arial"/>
                <w:sz w:val="24"/>
                <w:szCs w:val="24"/>
              </w:rPr>
              <w:t xml:space="preserve">Para el caso de la elección de personas juzgadoras, la promoción de la participación ciudadana para el ejercicio del derecho al sufragio corresponde al Instituto, a los poderes públicos y a las Personas Candidatas a Cargos de Elección del Poder Judicial, en los términos y plazos previstos en la ley. </w:t>
            </w:r>
          </w:p>
          <w:p w14:paraId="5D708FCA" w14:textId="77777777" w:rsidR="00725107" w:rsidRDefault="00725107"/>
        </w:tc>
      </w:tr>
      <w:tr w:rsidR="00725107" w14:paraId="76A3976E" w14:textId="77777777">
        <w:tc>
          <w:tcPr>
            <w:tcW w:w="8632" w:type="dxa"/>
          </w:tcPr>
          <w:p w14:paraId="08C880D2" w14:textId="77777777" w:rsidR="00725107" w:rsidRDefault="00000000">
            <w:pPr>
              <w:jc w:val="both"/>
              <w:rPr>
                <w:rFonts w:ascii="Arial" w:eastAsia="Arial" w:hAnsi="Arial" w:cs="Arial"/>
                <w:sz w:val="24"/>
                <w:szCs w:val="24"/>
              </w:rPr>
            </w:pPr>
            <w:r>
              <w:rPr>
                <w:rFonts w:ascii="Arial" w:eastAsia="Arial" w:hAnsi="Arial" w:cs="Arial"/>
                <w:b/>
                <w:sz w:val="24"/>
                <w:szCs w:val="24"/>
              </w:rPr>
              <w:t>Artículo 8 Bis.</w:t>
            </w:r>
            <w:r>
              <w:rPr>
                <w:rFonts w:ascii="Arial" w:eastAsia="Arial" w:hAnsi="Arial" w:cs="Arial"/>
                <w:sz w:val="24"/>
                <w:szCs w:val="24"/>
              </w:rPr>
              <w:t xml:space="preserve"> El Poder Judicial del Estado se deposita en el Tribunal Superior de Justicia, en el Tribunal de los Trabajadores al Servicio del Estado y de los Municipios, en los Juzgados de Primera instancia, en los Tribunales Laborales, el Tribunal de Disciplina Judicial.</w:t>
            </w:r>
          </w:p>
          <w:p w14:paraId="0F02B9EE" w14:textId="77777777" w:rsidR="00725107" w:rsidRDefault="00725107">
            <w:pPr>
              <w:jc w:val="both"/>
            </w:pPr>
          </w:p>
        </w:tc>
      </w:tr>
      <w:tr w:rsidR="00725107" w14:paraId="13E32646" w14:textId="77777777">
        <w:tc>
          <w:tcPr>
            <w:tcW w:w="8632" w:type="dxa"/>
          </w:tcPr>
          <w:p w14:paraId="7CF54B19" w14:textId="77777777" w:rsidR="00725107" w:rsidRDefault="00000000">
            <w:pPr>
              <w:jc w:val="both"/>
              <w:rPr>
                <w:rFonts w:ascii="Arial" w:eastAsia="Arial" w:hAnsi="Arial" w:cs="Arial"/>
                <w:sz w:val="24"/>
                <w:szCs w:val="24"/>
              </w:rPr>
            </w:pPr>
            <w:r>
              <w:rPr>
                <w:rFonts w:ascii="Arial" w:eastAsia="Arial" w:hAnsi="Arial" w:cs="Arial"/>
                <w:b/>
                <w:sz w:val="24"/>
                <w:szCs w:val="24"/>
              </w:rPr>
              <w:t>Artículo 10.</w:t>
            </w:r>
            <w:r>
              <w:rPr>
                <w:rFonts w:ascii="Arial" w:eastAsia="Arial" w:hAnsi="Arial" w:cs="Arial"/>
                <w:sz w:val="24"/>
                <w:szCs w:val="24"/>
              </w:rPr>
              <w:t xml:space="preserve"> Las elecciones ordinarias se celebrarán cada 3 años para diputados, regidores y cada 6 para Gobernador. Para el caso de las personas juzgadoras, cada 9 años, verificándose en la fecha prevista en el párrafo que antecede. Tendrán lugar el primer domingo del mes de junio del año correspondiente a la elección.</w:t>
            </w:r>
          </w:p>
          <w:p w14:paraId="694EECE6" w14:textId="77777777" w:rsidR="00725107" w:rsidRDefault="00725107"/>
        </w:tc>
      </w:tr>
      <w:tr w:rsidR="00725107" w14:paraId="294A69E5" w14:textId="77777777">
        <w:tc>
          <w:tcPr>
            <w:tcW w:w="8632" w:type="dxa"/>
          </w:tcPr>
          <w:p w14:paraId="0C40026E" w14:textId="77777777" w:rsidR="00725107" w:rsidRDefault="00000000">
            <w:pPr>
              <w:jc w:val="both"/>
              <w:rPr>
                <w:rFonts w:ascii="Arial" w:eastAsia="Arial" w:hAnsi="Arial" w:cs="Arial"/>
                <w:sz w:val="24"/>
                <w:szCs w:val="24"/>
              </w:rPr>
            </w:pPr>
            <w:r>
              <w:rPr>
                <w:rFonts w:ascii="Arial" w:eastAsia="Arial" w:hAnsi="Arial" w:cs="Arial"/>
                <w:b/>
                <w:sz w:val="24"/>
                <w:szCs w:val="24"/>
              </w:rPr>
              <w:t>Artículo 11 Bis.</w:t>
            </w:r>
            <w:r>
              <w:rPr>
                <w:rFonts w:ascii="Arial" w:eastAsia="Arial" w:hAnsi="Arial" w:cs="Arial"/>
                <w:sz w:val="24"/>
                <w:szCs w:val="24"/>
              </w:rPr>
              <w:t xml:space="preserve"> Para el caso de la elección de personas juzgadoras, la convocatoria que emita el Congreso del Estado se hará en los términos previstos en el artículo 66 de la Constitución local.</w:t>
            </w:r>
          </w:p>
          <w:p w14:paraId="0EA9F5E1" w14:textId="77777777" w:rsidR="00725107" w:rsidRDefault="00725107">
            <w:pPr>
              <w:jc w:val="both"/>
            </w:pPr>
          </w:p>
        </w:tc>
      </w:tr>
      <w:tr w:rsidR="00725107" w14:paraId="1B41E494" w14:textId="77777777">
        <w:tc>
          <w:tcPr>
            <w:tcW w:w="8632" w:type="dxa"/>
          </w:tcPr>
          <w:p w14:paraId="26CD2FAA" w14:textId="77777777" w:rsidR="00725107" w:rsidRDefault="00000000">
            <w:pPr>
              <w:jc w:val="both"/>
              <w:rPr>
                <w:rFonts w:ascii="Arial" w:eastAsia="Arial" w:hAnsi="Arial" w:cs="Arial"/>
                <w:sz w:val="24"/>
                <w:szCs w:val="24"/>
              </w:rPr>
            </w:pPr>
            <w:r>
              <w:rPr>
                <w:rFonts w:ascii="Arial" w:eastAsia="Arial" w:hAnsi="Arial" w:cs="Arial"/>
                <w:b/>
                <w:sz w:val="24"/>
                <w:szCs w:val="24"/>
              </w:rPr>
              <w:lastRenderedPageBreak/>
              <w:t>Artículo 17.</w:t>
            </w:r>
            <w:r>
              <w:rPr>
                <w:rFonts w:ascii="Arial" w:eastAsia="Arial" w:hAnsi="Arial" w:cs="Arial"/>
                <w:sz w:val="24"/>
                <w:szCs w:val="24"/>
              </w:rPr>
              <w:t xml:space="preserve"> …</w:t>
            </w:r>
          </w:p>
          <w:p w14:paraId="28AA4C73" w14:textId="77777777" w:rsidR="00725107" w:rsidRDefault="00725107">
            <w:pPr>
              <w:ind w:left="567"/>
              <w:jc w:val="both"/>
              <w:rPr>
                <w:rFonts w:ascii="Arial" w:eastAsia="Arial" w:hAnsi="Arial" w:cs="Arial"/>
                <w:b/>
                <w:sz w:val="24"/>
                <w:szCs w:val="24"/>
              </w:rPr>
            </w:pPr>
          </w:p>
          <w:p w14:paraId="28439A64" w14:textId="77777777" w:rsidR="00725107" w:rsidRDefault="00000000">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w:t>
            </w:r>
          </w:p>
          <w:p w14:paraId="4486B429" w14:textId="77777777" w:rsidR="00725107" w:rsidRDefault="00725107">
            <w:pPr>
              <w:pBdr>
                <w:top w:val="nil"/>
                <w:left w:val="nil"/>
                <w:bottom w:val="nil"/>
                <w:right w:val="nil"/>
                <w:between w:val="nil"/>
              </w:pBdr>
              <w:ind w:firstLine="709"/>
              <w:jc w:val="both"/>
              <w:rPr>
                <w:rFonts w:ascii="Arial" w:eastAsia="Arial" w:hAnsi="Arial" w:cs="Arial"/>
                <w:color w:val="000000"/>
                <w:sz w:val="24"/>
                <w:szCs w:val="24"/>
              </w:rPr>
            </w:pPr>
          </w:p>
          <w:p w14:paraId="7EBA6DD2" w14:textId="77777777" w:rsidR="00725107" w:rsidRDefault="00000000">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Para el caso de la elección de personas juzgadoras de primera instancia, el Instituto deberá organizar la votación conforme a los departamentos o distritos judiciales que correspondan en términos de lo dispuesto por el Poder Judicial del Estado. </w:t>
            </w:r>
          </w:p>
          <w:p w14:paraId="511404D4" w14:textId="77777777" w:rsidR="00725107" w:rsidRDefault="00725107">
            <w:pPr>
              <w:pBdr>
                <w:top w:val="nil"/>
                <w:left w:val="nil"/>
                <w:bottom w:val="nil"/>
                <w:right w:val="nil"/>
                <w:between w:val="nil"/>
              </w:pBdr>
              <w:ind w:firstLine="709"/>
              <w:jc w:val="both"/>
              <w:rPr>
                <w:rFonts w:ascii="Arial" w:eastAsia="Arial" w:hAnsi="Arial" w:cs="Arial"/>
                <w:color w:val="000000"/>
                <w:sz w:val="24"/>
                <w:szCs w:val="24"/>
              </w:rPr>
            </w:pPr>
          </w:p>
          <w:p w14:paraId="080A1674" w14:textId="77777777" w:rsidR="00725107" w:rsidRDefault="00000000">
            <w:pPr>
              <w:pBdr>
                <w:top w:val="nil"/>
                <w:left w:val="nil"/>
                <w:bottom w:val="nil"/>
                <w:right w:val="nil"/>
                <w:between w:val="nil"/>
              </w:pBdr>
              <w:spacing w:after="120"/>
              <w:ind w:firstLine="709"/>
              <w:jc w:val="both"/>
              <w:rPr>
                <w:rFonts w:ascii="Arial" w:eastAsia="Arial" w:hAnsi="Arial" w:cs="Arial"/>
                <w:color w:val="000000"/>
                <w:sz w:val="24"/>
                <w:szCs w:val="24"/>
              </w:rPr>
            </w:pPr>
            <w:r>
              <w:rPr>
                <w:rFonts w:ascii="Arial" w:eastAsia="Arial" w:hAnsi="Arial" w:cs="Arial"/>
                <w:color w:val="000000"/>
                <w:sz w:val="24"/>
                <w:szCs w:val="24"/>
              </w:rPr>
              <w:t xml:space="preserve">En cuanto a la elección de magistraturas, el ámbito de votación corresponderá a toda la entidad. </w:t>
            </w:r>
          </w:p>
          <w:p w14:paraId="060C2707" w14:textId="77777777" w:rsidR="00725107" w:rsidRDefault="00725107"/>
        </w:tc>
      </w:tr>
      <w:tr w:rsidR="00725107" w14:paraId="515397F4" w14:textId="77777777">
        <w:tc>
          <w:tcPr>
            <w:tcW w:w="8632" w:type="dxa"/>
          </w:tcPr>
          <w:p w14:paraId="49EABB9C" w14:textId="77777777" w:rsidR="00725107" w:rsidRDefault="00000000">
            <w:pPr>
              <w:jc w:val="both"/>
              <w:rPr>
                <w:rFonts w:ascii="Arial" w:eastAsia="Arial" w:hAnsi="Arial" w:cs="Arial"/>
                <w:sz w:val="24"/>
                <w:szCs w:val="24"/>
              </w:rPr>
            </w:pPr>
            <w:r>
              <w:rPr>
                <w:rFonts w:ascii="Arial" w:eastAsia="Arial" w:hAnsi="Arial" w:cs="Arial"/>
                <w:b/>
                <w:sz w:val="24"/>
                <w:szCs w:val="24"/>
              </w:rPr>
              <w:t>Artículo 86.</w:t>
            </w:r>
            <w:r>
              <w:rPr>
                <w:rFonts w:ascii="Arial" w:eastAsia="Arial" w:hAnsi="Arial" w:cs="Arial"/>
                <w:sz w:val="24"/>
                <w:szCs w:val="24"/>
              </w:rPr>
              <w:t xml:space="preserve"> …</w:t>
            </w:r>
          </w:p>
          <w:p w14:paraId="4D2C3234" w14:textId="77777777" w:rsidR="00725107" w:rsidRDefault="00725107">
            <w:pPr>
              <w:jc w:val="both"/>
              <w:rPr>
                <w:rFonts w:ascii="Arial" w:eastAsia="Arial" w:hAnsi="Arial" w:cs="Arial"/>
                <w:sz w:val="24"/>
                <w:szCs w:val="24"/>
              </w:rPr>
            </w:pPr>
          </w:p>
          <w:p w14:paraId="338EC943" w14:textId="77777777" w:rsidR="00725107" w:rsidRDefault="00725107">
            <w:pPr>
              <w:jc w:val="both"/>
              <w:rPr>
                <w:rFonts w:ascii="Arial" w:eastAsia="Arial" w:hAnsi="Arial" w:cs="Arial"/>
                <w:sz w:val="24"/>
                <w:szCs w:val="24"/>
              </w:rPr>
            </w:pPr>
          </w:p>
          <w:p w14:paraId="07CBD70D"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Sin perjuicio de lo anterior, para el caso de las elecciones de personas juzgadoras del Poder Judicial, el Consejo General podrá realizar los monitoreos previstos en el párrafo anterior de acuerdo con el procedimiento que el mismo determine. </w:t>
            </w:r>
          </w:p>
          <w:p w14:paraId="3205BAAE" w14:textId="77777777" w:rsidR="00725107" w:rsidRDefault="00725107">
            <w:pPr>
              <w:jc w:val="both"/>
              <w:rPr>
                <w:rFonts w:ascii="Arial" w:eastAsia="Arial" w:hAnsi="Arial" w:cs="Arial"/>
                <w:sz w:val="24"/>
                <w:szCs w:val="24"/>
              </w:rPr>
            </w:pPr>
          </w:p>
          <w:p w14:paraId="20D77E74"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El Instituto gestionará ante los medios de comunicación social con cobertura en el territorio estatal, la transmisión de programas en formatos de debate, entrevista, difusión de plataformas electorales, y, adicionalmente, para el caso de Personas Candidatas a cargos de elección del Poder Judicial, información acerca de la función jurisdiccional y la impartición de justicia, entre otros, en apoyo al fortalecimiento a la cultura </w:t>
            </w:r>
            <w:proofErr w:type="gramStart"/>
            <w:r>
              <w:rPr>
                <w:rFonts w:ascii="Arial" w:eastAsia="Arial" w:hAnsi="Arial" w:cs="Arial"/>
                <w:sz w:val="24"/>
                <w:szCs w:val="24"/>
              </w:rPr>
              <w:t>político democrática</w:t>
            </w:r>
            <w:proofErr w:type="gramEnd"/>
            <w:r>
              <w:rPr>
                <w:rFonts w:ascii="Arial" w:eastAsia="Arial" w:hAnsi="Arial" w:cs="Arial"/>
                <w:sz w:val="24"/>
                <w:szCs w:val="24"/>
              </w:rPr>
              <w:t>.</w:t>
            </w:r>
          </w:p>
          <w:p w14:paraId="061AE86F" w14:textId="77777777" w:rsidR="00725107" w:rsidRDefault="00725107">
            <w:pPr>
              <w:jc w:val="both"/>
            </w:pPr>
          </w:p>
        </w:tc>
      </w:tr>
      <w:tr w:rsidR="00725107" w14:paraId="6D27F443" w14:textId="77777777">
        <w:tc>
          <w:tcPr>
            <w:tcW w:w="8632" w:type="dxa"/>
          </w:tcPr>
          <w:p w14:paraId="0EF95D3C" w14:textId="77777777" w:rsidR="00725107" w:rsidRDefault="00000000">
            <w:pPr>
              <w:pBdr>
                <w:top w:val="nil"/>
                <w:left w:val="nil"/>
                <w:bottom w:val="nil"/>
                <w:right w:val="nil"/>
                <w:between w:val="nil"/>
              </w:pBdr>
              <w:spacing w:before="2" w:after="2"/>
              <w:jc w:val="both"/>
              <w:rPr>
                <w:rFonts w:ascii="Arial" w:eastAsia="Arial" w:hAnsi="Arial" w:cs="Arial"/>
                <w:color w:val="000000"/>
                <w:sz w:val="24"/>
                <w:szCs w:val="24"/>
              </w:rPr>
            </w:pPr>
            <w:r>
              <w:rPr>
                <w:rFonts w:ascii="Arial" w:eastAsia="Arial" w:hAnsi="Arial" w:cs="Arial"/>
                <w:b/>
                <w:color w:val="000000"/>
                <w:sz w:val="24"/>
                <w:szCs w:val="24"/>
              </w:rPr>
              <w:t xml:space="preserve">Artículo 106. </w:t>
            </w:r>
            <w:r>
              <w:rPr>
                <w:rFonts w:ascii="Arial" w:eastAsia="Arial" w:hAnsi="Arial" w:cs="Arial"/>
                <w:color w:val="000000"/>
                <w:sz w:val="24"/>
                <w:szCs w:val="24"/>
              </w:rPr>
              <w:t>…</w:t>
            </w:r>
          </w:p>
          <w:p w14:paraId="0F7A885D" w14:textId="77777777" w:rsidR="00725107" w:rsidRDefault="00725107">
            <w:pPr>
              <w:jc w:val="both"/>
              <w:rPr>
                <w:rFonts w:ascii="Arial" w:eastAsia="Arial" w:hAnsi="Arial" w:cs="Arial"/>
                <w:b/>
                <w:sz w:val="24"/>
                <w:szCs w:val="24"/>
              </w:rPr>
            </w:pPr>
          </w:p>
          <w:p w14:paraId="6ACE08C9"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a la </w:t>
            </w:r>
            <w:r>
              <w:rPr>
                <w:rFonts w:ascii="Arial" w:eastAsia="Arial" w:hAnsi="Arial" w:cs="Arial"/>
                <w:b/>
                <w:sz w:val="24"/>
                <w:szCs w:val="24"/>
              </w:rPr>
              <w:t>V.</w:t>
            </w:r>
            <w:r>
              <w:rPr>
                <w:rFonts w:ascii="Arial" w:eastAsia="Arial" w:hAnsi="Arial" w:cs="Arial"/>
                <w:sz w:val="24"/>
                <w:szCs w:val="24"/>
              </w:rPr>
              <w:t xml:space="preserve"> … </w:t>
            </w:r>
          </w:p>
          <w:p w14:paraId="7D33FF47" w14:textId="77777777" w:rsidR="00725107" w:rsidRDefault="00725107">
            <w:pPr>
              <w:ind w:right="-108"/>
              <w:jc w:val="both"/>
              <w:rPr>
                <w:rFonts w:ascii="Arial" w:eastAsia="Arial" w:hAnsi="Arial" w:cs="Arial"/>
                <w:sz w:val="24"/>
                <w:szCs w:val="24"/>
              </w:rPr>
            </w:pPr>
          </w:p>
          <w:p w14:paraId="4ED53529" w14:textId="77777777" w:rsidR="00725107" w:rsidRDefault="00000000">
            <w:pPr>
              <w:ind w:right="-108" w:firstLine="567"/>
              <w:jc w:val="both"/>
              <w:rPr>
                <w:rFonts w:ascii="Arial" w:eastAsia="Arial" w:hAnsi="Arial" w:cs="Arial"/>
                <w:sz w:val="24"/>
                <w:szCs w:val="24"/>
              </w:rPr>
            </w:pPr>
            <w:r>
              <w:rPr>
                <w:rFonts w:ascii="Arial" w:eastAsia="Arial" w:hAnsi="Arial" w:cs="Arial"/>
                <w:b/>
                <w:sz w:val="24"/>
                <w:szCs w:val="24"/>
              </w:rPr>
              <w:t>VI.</w:t>
            </w:r>
            <w:r>
              <w:rPr>
                <w:rFonts w:ascii="Arial" w:eastAsia="Arial" w:hAnsi="Arial" w:cs="Arial"/>
                <w:sz w:val="24"/>
                <w:szCs w:val="24"/>
              </w:rPr>
              <w:t xml:space="preserve"> Garantizar la celebración periódica y pacífica de elecciones, para renovar a los Poderes Ejecutivo, Legislativo, Judicial y a los Ayuntamientos;</w:t>
            </w:r>
          </w:p>
          <w:p w14:paraId="64655529" w14:textId="77777777" w:rsidR="00725107" w:rsidRDefault="00725107">
            <w:pPr>
              <w:ind w:left="567" w:right="-108"/>
              <w:jc w:val="both"/>
              <w:rPr>
                <w:rFonts w:ascii="Arial" w:eastAsia="Arial" w:hAnsi="Arial" w:cs="Arial"/>
                <w:sz w:val="24"/>
                <w:szCs w:val="24"/>
              </w:rPr>
            </w:pPr>
          </w:p>
          <w:p w14:paraId="1E80FBFC" w14:textId="77777777" w:rsidR="00725107" w:rsidRDefault="00000000">
            <w:pPr>
              <w:ind w:right="-108" w:firstLine="567"/>
              <w:jc w:val="both"/>
              <w:rPr>
                <w:rFonts w:ascii="Arial" w:eastAsia="Arial" w:hAnsi="Arial" w:cs="Arial"/>
                <w:sz w:val="24"/>
                <w:szCs w:val="24"/>
              </w:rPr>
            </w:pPr>
            <w:r>
              <w:rPr>
                <w:rFonts w:ascii="Arial" w:eastAsia="Arial" w:hAnsi="Arial" w:cs="Arial"/>
                <w:b/>
                <w:sz w:val="24"/>
                <w:szCs w:val="24"/>
              </w:rPr>
              <w:t>VII.</w:t>
            </w:r>
            <w:r>
              <w:rPr>
                <w:rFonts w:ascii="Arial" w:eastAsia="Arial" w:hAnsi="Arial" w:cs="Arial"/>
                <w:sz w:val="24"/>
                <w:szCs w:val="24"/>
              </w:rPr>
              <w:t xml:space="preserve"> a la </w:t>
            </w:r>
            <w:r>
              <w:rPr>
                <w:rFonts w:ascii="Arial" w:eastAsia="Arial" w:hAnsi="Arial" w:cs="Arial"/>
                <w:b/>
                <w:sz w:val="24"/>
                <w:szCs w:val="24"/>
              </w:rPr>
              <w:t>X.</w:t>
            </w:r>
            <w:r>
              <w:rPr>
                <w:rFonts w:ascii="Arial" w:eastAsia="Arial" w:hAnsi="Arial" w:cs="Arial"/>
                <w:sz w:val="24"/>
                <w:szCs w:val="24"/>
              </w:rPr>
              <w:t xml:space="preserve"> … </w:t>
            </w:r>
          </w:p>
          <w:p w14:paraId="554FB036" w14:textId="77777777" w:rsidR="00725107" w:rsidRDefault="00725107">
            <w:pPr>
              <w:pBdr>
                <w:top w:val="nil"/>
                <w:left w:val="nil"/>
                <w:bottom w:val="nil"/>
                <w:right w:val="nil"/>
                <w:between w:val="nil"/>
              </w:pBdr>
              <w:spacing w:before="2" w:after="2"/>
              <w:jc w:val="right"/>
              <w:rPr>
                <w:rFonts w:ascii="Times" w:eastAsia="Times" w:hAnsi="Times" w:cs="Times"/>
                <w:color w:val="000000"/>
                <w:sz w:val="20"/>
                <w:szCs w:val="20"/>
              </w:rPr>
            </w:pPr>
          </w:p>
        </w:tc>
      </w:tr>
      <w:tr w:rsidR="00725107" w14:paraId="4DA95ACF" w14:textId="77777777">
        <w:tc>
          <w:tcPr>
            <w:tcW w:w="8632" w:type="dxa"/>
          </w:tcPr>
          <w:p w14:paraId="30D296B7" w14:textId="77777777" w:rsidR="00725107" w:rsidRDefault="00000000">
            <w:pPr>
              <w:pBdr>
                <w:top w:val="nil"/>
                <w:left w:val="nil"/>
                <w:bottom w:val="nil"/>
                <w:right w:val="nil"/>
                <w:between w:val="nil"/>
              </w:pBdr>
              <w:spacing w:before="2" w:after="2"/>
              <w:jc w:val="both"/>
              <w:rPr>
                <w:rFonts w:ascii="Arial" w:eastAsia="Arial" w:hAnsi="Arial" w:cs="Arial"/>
                <w:color w:val="000000"/>
                <w:sz w:val="24"/>
                <w:szCs w:val="24"/>
              </w:rPr>
            </w:pPr>
            <w:r>
              <w:rPr>
                <w:rFonts w:ascii="Arial" w:eastAsia="Arial" w:hAnsi="Arial" w:cs="Arial"/>
                <w:b/>
                <w:color w:val="000000"/>
                <w:sz w:val="24"/>
                <w:szCs w:val="24"/>
              </w:rPr>
              <w:t xml:space="preserve">Artículo 116. </w:t>
            </w:r>
            <w:r>
              <w:rPr>
                <w:rFonts w:ascii="Arial" w:eastAsia="Arial" w:hAnsi="Arial" w:cs="Arial"/>
                <w:color w:val="000000"/>
                <w:sz w:val="24"/>
                <w:szCs w:val="24"/>
              </w:rPr>
              <w:t>…</w:t>
            </w:r>
          </w:p>
          <w:p w14:paraId="19ECC55F" w14:textId="77777777" w:rsidR="00725107" w:rsidRDefault="00725107">
            <w:pPr>
              <w:pBdr>
                <w:top w:val="nil"/>
                <w:left w:val="nil"/>
                <w:bottom w:val="nil"/>
                <w:right w:val="nil"/>
                <w:between w:val="nil"/>
              </w:pBdr>
              <w:spacing w:before="2" w:after="2"/>
              <w:jc w:val="both"/>
              <w:rPr>
                <w:rFonts w:ascii="Arial" w:eastAsia="Arial" w:hAnsi="Arial" w:cs="Arial"/>
                <w:color w:val="000000"/>
                <w:sz w:val="24"/>
                <w:szCs w:val="24"/>
              </w:rPr>
            </w:pPr>
          </w:p>
          <w:p w14:paraId="2B5C8DA7" w14:textId="77777777" w:rsidR="00725107" w:rsidRDefault="00725107">
            <w:pPr>
              <w:pBdr>
                <w:top w:val="nil"/>
                <w:left w:val="nil"/>
                <w:bottom w:val="nil"/>
                <w:right w:val="nil"/>
                <w:between w:val="nil"/>
              </w:pBdr>
              <w:spacing w:before="2" w:after="2"/>
              <w:jc w:val="both"/>
              <w:rPr>
                <w:rFonts w:ascii="Arial" w:eastAsia="Arial" w:hAnsi="Arial" w:cs="Arial"/>
                <w:color w:val="000000"/>
                <w:sz w:val="24"/>
                <w:szCs w:val="24"/>
              </w:rPr>
            </w:pPr>
          </w:p>
          <w:p w14:paraId="18B305BB" w14:textId="77777777" w:rsidR="00725107" w:rsidRDefault="00000000">
            <w:pPr>
              <w:pBdr>
                <w:top w:val="nil"/>
                <w:left w:val="nil"/>
                <w:bottom w:val="nil"/>
                <w:right w:val="nil"/>
                <w:between w:val="nil"/>
              </w:pBdr>
              <w:spacing w:before="2" w:after="2"/>
              <w:ind w:firstLine="708"/>
              <w:jc w:val="both"/>
              <w:rPr>
                <w:rFonts w:ascii="Arial" w:eastAsia="Arial" w:hAnsi="Arial" w:cs="Arial"/>
                <w:color w:val="000000"/>
                <w:sz w:val="24"/>
                <w:szCs w:val="24"/>
              </w:rPr>
            </w:pPr>
            <w:r>
              <w:rPr>
                <w:rFonts w:ascii="Arial" w:eastAsia="Arial" w:hAnsi="Arial" w:cs="Arial"/>
                <w:color w:val="000000"/>
                <w:sz w:val="24"/>
                <w:szCs w:val="24"/>
              </w:rPr>
              <w:t xml:space="preserve">Para la preparación del proceso electoral, el Consejo General del Instituto se reunirá dentro de los primeros 7 días del mes de octubre del año previo al de la elección, cuando ésta sea por Gubernatura, Diputaciones y Ayuntamientos, y en los primeros 7 días del mes de noviembre, cuando la elección sea exclusivamente de Diputaciones, personas juzgadoras y Ayuntamientos. La o el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 xml:space="preserve"> convocará a sesiones extraordinarias cuando lo estime necesario o a petición que le sea formulada por la mayoría de las consejeras y los </w:t>
            </w:r>
            <w:r>
              <w:rPr>
                <w:rFonts w:ascii="Arial" w:eastAsia="Arial" w:hAnsi="Arial" w:cs="Arial"/>
                <w:color w:val="000000"/>
                <w:sz w:val="24"/>
                <w:szCs w:val="24"/>
              </w:rPr>
              <w:lastRenderedPageBreak/>
              <w:t>consejeros electorales o la totalidad de los representantes de los partidos políticos, coaliciones y candidatos independientes.</w:t>
            </w:r>
          </w:p>
          <w:p w14:paraId="26EF840B" w14:textId="77777777" w:rsidR="00725107" w:rsidRDefault="00725107">
            <w:pPr>
              <w:pBdr>
                <w:top w:val="nil"/>
                <w:left w:val="nil"/>
                <w:bottom w:val="nil"/>
                <w:right w:val="nil"/>
                <w:between w:val="nil"/>
              </w:pBdr>
              <w:spacing w:before="2" w:after="2"/>
              <w:ind w:firstLine="708"/>
              <w:jc w:val="right"/>
              <w:rPr>
                <w:rFonts w:ascii="Times" w:eastAsia="Times" w:hAnsi="Times" w:cs="Times"/>
                <w:color w:val="000000"/>
                <w:sz w:val="20"/>
                <w:szCs w:val="20"/>
              </w:rPr>
            </w:pPr>
          </w:p>
        </w:tc>
      </w:tr>
      <w:tr w:rsidR="00725107" w14:paraId="4E522F9F" w14:textId="77777777">
        <w:tc>
          <w:tcPr>
            <w:tcW w:w="8632" w:type="dxa"/>
          </w:tcPr>
          <w:p w14:paraId="750D959B" w14:textId="77777777" w:rsidR="00725107" w:rsidRDefault="00000000">
            <w:pPr>
              <w:jc w:val="both"/>
              <w:rPr>
                <w:rFonts w:ascii="Arial" w:eastAsia="Arial" w:hAnsi="Arial" w:cs="Arial"/>
                <w:sz w:val="24"/>
                <w:szCs w:val="24"/>
              </w:rPr>
            </w:pPr>
            <w:r>
              <w:rPr>
                <w:rFonts w:ascii="Arial" w:eastAsia="Arial" w:hAnsi="Arial" w:cs="Arial"/>
                <w:b/>
                <w:sz w:val="24"/>
                <w:szCs w:val="24"/>
              </w:rPr>
              <w:lastRenderedPageBreak/>
              <w:t>Artículo 123.</w:t>
            </w:r>
            <w:r>
              <w:rPr>
                <w:rFonts w:ascii="Arial" w:eastAsia="Arial" w:hAnsi="Arial" w:cs="Arial"/>
                <w:sz w:val="24"/>
                <w:szCs w:val="24"/>
              </w:rPr>
              <w:t xml:space="preserve"> …</w:t>
            </w:r>
          </w:p>
          <w:p w14:paraId="2531566B" w14:textId="77777777" w:rsidR="00725107" w:rsidRDefault="00725107">
            <w:pPr>
              <w:jc w:val="both"/>
              <w:rPr>
                <w:rFonts w:ascii="Arial" w:eastAsia="Arial" w:hAnsi="Arial" w:cs="Arial"/>
                <w:sz w:val="24"/>
                <w:szCs w:val="24"/>
              </w:rPr>
            </w:pPr>
          </w:p>
          <w:p w14:paraId="70CD0B21" w14:textId="77777777" w:rsidR="00725107" w:rsidRDefault="00725107">
            <w:pPr>
              <w:jc w:val="both"/>
              <w:rPr>
                <w:rFonts w:ascii="Arial" w:eastAsia="Arial" w:hAnsi="Arial" w:cs="Arial"/>
                <w:sz w:val="24"/>
                <w:szCs w:val="24"/>
              </w:rPr>
            </w:pPr>
          </w:p>
          <w:p w14:paraId="0530DD0A" w14:textId="77777777" w:rsidR="00725107" w:rsidRDefault="00000000">
            <w:pPr>
              <w:ind w:firstLine="708"/>
              <w:jc w:val="both"/>
              <w:rPr>
                <w:rFonts w:ascii="Times New Roman" w:eastAsia="Times New Roman" w:hAnsi="Times New Roman" w:cs="Times New Roman"/>
                <w:b/>
              </w:rPr>
            </w:pPr>
            <w:r>
              <w:rPr>
                <w:rFonts w:ascii="Arial" w:eastAsia="Arial" w:hAnsi="Arial" w:cs="Arial"/>
                <w:b/>
                <w:sz w:val="24"/>
                <w:szCs w:val="24"/>
              </w:rPr>
              <w:t>I.</w:t>
            </w:r>
            <w:r>
              <w:rPr>
                <w:rFonts w:ascii="Arial" w:eastAsia="Arial" w:hAnsi="Arial" w:cs="Arial"/>
                <w:sz w:val="24"/>
                <w:szCs w:val="24"/>
              </w:rPr>
              <w:t xml:space="preserve"> a la </w:t>
            </w:r>
            <w:r>
              <w:rPr>
                <w:rFonts w:ascii="Arial" w:eastAsia="Arial" w:hAnsi="Arial" w:cs="Arial"/>
                <w:b/>
                <w:sz w:val="24"/>
                <w:szCs w:val="24"/>
              </w:rPr>
              <w:t>XVI.</w:t>
            </w:r>
            <w:r>
              <w:rPr>
                <w:rFonts w:ascii="Arial" w:eastAsia="Arial" w:hAnsi="Arial" w:cs="Arial"/>
                <w:sz w:val="24"/>
                <w:szCs w:val="24"/>
              </w:rPr>
              <w:t xml:space="preserve"> … </w:t>
            </w:r>
          </w:p>
          <w:p w14:paraId="3E9C7969" w14:textId="77777777" w:rsidR="00725107" w:rsidRDefault="00725107">
            <w:pPr>
              <w:pStyle w:val="Ttulo"/>
              <w:spacing w:before="2" w:after="2" w:line="240" w:lineRule="auto"/>
              <w:ind w:firstLine="567"/>
              <w:jc w:val="both"/>
              <w:rPr>
                <w:b w:val="0"/>
              </w:rPr>
            </w:pPr>
          </w:p>
          <w:p w14:paraId="13EA9481" w14:textId="77777777" w:rsidR="00725107" w:rsidRDefault="00725107">
            <w:pPr>
              <w:pStyle w:val="Ttulo"/>
              <w:spacing w:before="2" w:after="2" w:line="240" w:lineRule="auto"/>
              <w:ind w:firstLine="567"/>
              <w:jc w:val="both"/>
              <w:rPr>
                <w:b w:val="0"/>
              </w:rPr>
            </w:pPr>
          </w:p>
          <w:p w14:paraId="294FC6CC" w14:textId="77777777" w:rsidR="00725107" w:rsidRDefault="00000000">
            <w:pPr>
              <w:pStyle w:val="Ttulo"/>
              <w:spacing w:before="2" w:after="2" w:line="240" w:lineRule="auto"/>
              <w:ind w:firstLine="567"/>
              <w:jc w:val="both"/>
              <w:rPr>
                <w:b w:val="0"/>
              </w:rPr>
            </w:pPr>
            <w:r>
              <w:t>XVII.</w:t>
            </w:r>
            <w:r>
              <w:rPr>
                <w:b w:val="0"/>
              </w:rPr>
              <w:t xml:space="preserve"> Aprobar los lineamientos y el gasto máximo de campaña que sean susceptibles de erogarse por los partidos políticos, coaliciones y candidaturas independientes, en su caso; en las elecciones de la Gubernatura, las Diputaciones de mayoría, elección de personas juzgadoras y Ayuntamientos, en los términos de esta Ley;</w:t>
            </w:r>
          </w:p>
          <w:p w14:paraId="748A40D8" w14:textId="77777777" w:rsidR="00725107" w:rsidRDefault="00725107">
            <w:pPr>
              <w:pStyle w:val="Ttulo"/>
              <w:spacing w:before="2" w:after="2" w:line="240" w:lineRule="auto"/>
              <w:jc w:val="right"/>
              <w:rPr>
                <w:b w:val="0"/>
              </w:rPr>
            </w:pPr>
          </w:p>
          <w:p w14:paraId="76E69C45" w14:textId="77777777" w:rsidR="00725107" w:rsidRDefault="00000000">
            <w:pPr>
              <w:ind w:firstLine="567"/>
              <w:jc w:val="both"/>
            </w:pPr>
            <w:r>
              <w:rPr>
                <w:rFonts w:ascii="Arial" w:eastAsia="Arial" w:hAnsi="Arial" w:cs="Arial"/>
                <w:b/>
                <w:sz w:val="24"/>
                <w:szCs w:val="24"/>
              </w:rPr>
              <w:t xml:space="preserve">XVIII a la XXIV. … </w:t>
            </w:r>
          </w:p>
          <w:p w14:paraId="08060260" w14:textId="77777777" w:rsidR="00725107" w:rsidRDefault="00725107">
            <w:pPr>
              <w:pStyle w:val="Ttulo"/>
              <w:spacing w:before="2" w:after="2" w:line="240" w:lineRule="auto"/>
              <w:ind w:firstLine="567"/>
              <w:jc w:val="right"/>
            </w:pPr>
          </w:p>
          <w:p w14:paraId="6995C15D" w14:textId="77777777" w:rsidR="00725107" w:rsidRDefault="00725107">
            <w:pPr>
              <w:pStyle w:val="Ttulo"/>
              <w:spacing w:before="2" w:after="2" w:line="240" w:lineRule="auto"/>
              <w:ind w:firstLine="567"/>
              <w:jc w:val="right"/>
            </w:pPr>
          </w:p>
          <w:p w14:paraId="3127F83C" w14:textId="77777777" w:rsidR="00725107" w:rsidRDefault="00000000">
            <w:pPr>
              <w:pStyle w:val="Ttulo"/>
              <w:spacing w:before="2" w:after="2" w:line="240" w:lineRule="auto"/>
              <w:ind w:firstLine="567"/>
              <w:jc w:val="both"/>
              <w:rPr>
                <w:b w:val="0"/>
              </w:rPr>
            </w:pPr>
            <w:r>
              <w:t>XXIV Bis.</w:t>
            </w:r>
            <w:r>
              <w:rPr>
                <w:b w:val="0"/>
              </w:rPr>
              <w:t xml:space="preserve"> Registrar las listas de candidatas y candidatos a cargos de elección del Poder Judicial del Estado en términos de la fracción III del artículo 66 de la Constitución local; </w:t>
            </w:r>
          </w:p>
          <w:p w14:paraId="656ADB67" w14:textId="77777777" w:rsidR="00725107" w:rsidRDefault="00725107">
            <w:pPr>
              <w:pStyle w:val="Ttulo"/>
              <w:spacing w:before="2" w:after="2" w:line="240" w:lineRule="auto"/>
              <w:ind w:firstLine="567"/>
              <w:jc w:val="right"/>
            </w:pPr>
          </w:p>
          <w:p w14:paraId="4F6FF4CE" w14:textId="77777777" w:rsidR="00725107" w:rsidRDefault="00725107">
            <w:pPr>
              <w:pStyle w:val="Ttulo"/>
              <w:spacing w:before="2" w:after="2" w:line="240" w:lineRule="auto"/>
              <w:ind w:firstLine="567"/>
              <w:jc w:val="right"/>
            </w:pPr>
          </w:p>
          <w:p w14:paraId="150F5C61" w14:textId="77777777" w:rsidR="00725107" w:rsidRDefault="00000000">
            <w:pPr>
              <w:pStyle w:val="Ttulo"/>
              <w:spacing w:before="2" w:after="2" w:line="240" w:lineRule="auto"/>
              <w:ind w:firstLine="567"/>
              <w:jc w:val="both"/>
              <w:rPr>
                <w:b w:val="0"/>
              </w:rPr>
            </w:pPr>
            <w:r>
              <w:t>XXV.</w:t>
            </w:r>
            <w:r>
              <w:rPr>
                <w:b w:val="0"/>
              </w:rPr>
              <w:t xml:space="preserve"> a la </w:t>
            </w:r>
            <w:r>
              <w:t>XXXI.</w:t>
            </w:r>
            <w:r>
              <w:rPr>
                <w:b w:val="0"/>
              </w:rPr>
              <w:t xml:space="preserve"> … </w:t>
            </w:r>
          </w:p>
          <w:p w14:paraId="0957AB0A" w14:textId="77777777" w:rsidR="00725107" w:rsidRDefault="00725107">
            <w:pPr>
              <w:pStyle w:val="Ttulo"/>
              <w:spacing w:before="2" w:after="2" w:line="240" w:lineRule="auto"/>
              <w:ind w:firstLine="567"/>
              <w:jc w:val="both"/>
              <w:rPr>
                <w:b w:val="0"/>
              </w:rPr>
            </w:pPr>
          </w:p>
          <w:p w14:paraId="03496226" w14:textId="77777777" w:rsidR="00725107" w:rsidRDefault="00725107">
            <w:pPr>
              <w:pStyle w:val="Ttulo"/>
              <w:spacing w:before="2" w:after="2" w:line="240" w:lineRule="auto"/>
              <w:jc w:val="right"/>
              <w:rPr>
                <w:b w:val="0"/>
              </w:rPr>
            </w:pPr>
          </w:p>
          <w:p w14:paraId="3146F22B" w14:textId="77777777" w:rsidR="00725107" w:rsidRDefault="00000000">
            <w:pPr>
              <w:pStyle w:val="Ttulo"/>
              <w:spacing w:before="2" w:after="2" w:line="240" w:lineRule="auto"/>
              <w:ind w:firstLine="567"/>
              <w:jc w:val="both"/>
              <w:rPr>
                <w:b w:val="0"/>
              </w:rPr>
            </w:pPr>
            <w:r>
              <w:t>XXXII.</w:t>
            </w:r>
            <w:r>
              <w:rPr>
                <w:b w:val="0"/>
              </w:rPr>
              <w:t xml:space="preserve"> Resolver sobre las peticiones y consultas que le sometan a su consideración la ciudadanía o los partidos políticos o los poderes públicos, relativas a la integración y funcionamiento de los organismos electorales, respecto del desarrollo del proceso electoral y los demás asuntos de su competencia;</w:t>
            </w:r>
          </w:p>
          <w:p w14:paraId="09C53577" w14:textId="77777777" w:rsidR="00725107" w:rsidRDefault="00725107">
            <w:pPr>
              <w:pStyle w:val="Ttulo"/>
              <w:spacing w:before="2" w:after="2" w:line="240" w:lineRule="auto"/>
              <w:jc w:val="right"/>
              <w:rPr>
                <w:b w:val="0"/>
              </w:rPr>
            </w:pPr>
          </w:p>
          <w:p w14:paraId="6DA0D88A" w14:textId="77777777" w:rsidR="00725107" w:rsidRDefault="00000000">
            <w:pPr>
              <w:pStyle w:val="Ttulo"/>
              <w:spacing w:before="2" w:after="2" w:line="240" w:lineRule="auto"/>
              <w:ind w:firstLine="567"/>
              <w:jc w:val="both"/>
              <w:rPr>
                <w:b w:val="0"/>
              </w:rPr>
            </w:pPr>
            <w:r>
              <w:t>XXXIII.</w:t>
            </w:r>
            <w:r>
              <w:rPr>
                <w:b w:val="0"/>
              </w:rPr>
              <w:t xml:space="preserve"> a la </w:t>
            </w:r>
            <w:r>
              <w:t>XXXVI.</w:t>
            </w:r>
            <w:r>
              <w:rPr>
                <w:b w:val="0"/>
              </w:rPr>
              <w:t xml:space="preserve"> … </w:t>
            </w:r>
          </w:p>
          <w:p w14:paraId="4EA01CD2" w14:textId="77777777" w:rsidR="00725107" w:rsidRDefault="00725107">
            <w:pPr>
              <w:pStyle w:val="Ttulo"/>
              <w:spacing w:before="2" w:after="2" w:line="240" w:lineRule="auto"/>
              <w:ind w:firstLine="567"/>
              <w:jc w:val="both"/>
              <w:rPr>
                <w:b w:val="0"/>
              </w:rPr>
            </w:pPr>
          </w:p>
          <w:p w14:paraId="6F7E7356" w14:textId="77777777" w:rsidR="00725107" w:rsidRDefault="00725107">
            <w:pPr>
              <w:pStyle w:val="Ttulo"/>
              <w:spacing w:before="2" w:after="2" w:line="240" w:lineRule="auto"/>
              <w:jc w:val="both"/>
              <w:rPr>
                <w:b w:val="0"/>
              </w:rPr>
            </w:pPr>
          </w:p>
          <w:p w14:paraId="611B9C48" w14:textId="77777777" w:rsidR="00725107" w:rsidRDefault="00000000">
            <w:pPr>
              <w:pStyle w:val="Ttulo"/>
              <w:spacing w:before="2" w:after="2" w:line="240" w:lineRule="auto"/>
              <w:jc w:val="both"/>
              <w:rPr>
                <w:b w:val="0"/>
              </w:rPr>
            </w:pPr>
            <w:r>
              <w:t xml:space="preserve">        XXXVI Bis.</w:t>
            </w:r>
            <w:r>
              <w:rPr>
                <w:b w:val="0"/>
              </w:rPr>
              <w:t xml:space="preserve"> Efectuar el escrutinio y cómputo de la elección de las Personas Candidatas a Cargos de Elección del Poder Judicial correspondiente a las Magistraturas y personas juzgadoras de primera instancia, publicar los resultados, expedir y entregar las constancias de mayoría a las candidaturas que hubiesen obtenido la mayoría de votos en dicha elección; así como el listado de las candidaturas no electas para los efectos del artículo 68 de la Constitución local, tras ello, declarará la validez de la elección y enviará sus resultados al Tribunal Electoral.</w:t>
            </w:r>
          </w:p>
          <w:p w14:paraId="7B4761AD" w14:textId="77777777" w:rsidR="00725107" w:rsidRDefault="00725107">
            <w:pPr>
              <w:pStyle w:val="Ttulo"/>
              <w:spacing w:before="2" w:after="2" w:line="240" w:lineRule="auto"/>
              <w:jc w:val="both"/>
              <w:rPr>
                <w:b w:val="0"/>
              </w:rPr>
            </w:pPr>
          </w:p>
          <w:p w14:paraId="7C7B1CC9" w14:textId="77777777" w:rsidR="00725107" w:rsidRDefault="00000000">
            <w:pPr>
              <w:pStyle w:val="Ttulo"/>
              <w:spacing w:before="2" w:after="2" w:line="240" w:lineRule="auto"/>
              <w:ind w:firstLine="567"/>
              <w:jc w:val="both"/>
              <w:rPr>
                <w:b w:val="0"/>
              </w:rPr>
            </w:pPr>
            <w:r>
              <w:t xml:space="preserve">XXXVII. </w:t>
            </w:r>
            <w:r>
              <w:rPr>
                <w:b w:val="0"/>
              </w:rPr>
              <w:t>…</w:t>
            </w:r>
          </w:p>
          <w:p w14:paraId="1A0C3D70" w14:textId="77777777" w:rsidR="00725107" w:rsidRDefault="00725107">
            <w:pPr>
              <w:pStyle w:val="Ttulo"/>
              <w:spacing w:before="2" w:after="2" w:line="240" w:lineRule="auto"/>
              <w:ind w:firstLine="567"/>
              <w:jc w:val="both"/>
              <w:rPr>
                <w:b w:val="0"/>
              </w:rPr>
            </w:pPr>
          </w:p>
          <w:p w14:paraId="629DB33F" w14:textId="77777777" w:rsidR="00725107" w:rsidRDefault="00725107">
            <w:pPr>
              <w:pStyle w:val="Ttulo"/>
              <w:spacing w:before="2" w:after="2" w:line="240" w:lineRule="auto"/>
              <w:jc w:val="both"/>
              <w:rPr>
                <w:b w:val="0"/>
              </w:rPr>
            </w:pPr>
          </w:p>
          <w:p w14:paraId="56F2759E" w14:textId="77777777" w:rsidR="00725107" w:rsidRDefault="00000000">
            <w:pPr>
              <w:pStyle w:val="Ttulo"/>
              <w:spacing w:before="2" w:after="2" w:line="240" w:lineRule="auto"/>
              <w:ind w:firstLine="567"/>
              <w:jc w:val="both"/>
              <w:rPr>
                <w:b w:val="0"/>
              </w:rPr>
            </w:pPr>
            <w:r>
              <w:lastRenderedPageBreak/>
              <w:t>XXXVIII.</w:t>
            </w:r>
            <w:r>
              <w:rPr>
                <w:b w:val="0"/>
              </w:rPr>
              <w:t xml:space="preserve"> Remitir al Ejecutivo Estatal, para su publicación en el Diario Oficial del Gobierno del Estado de Yucatán, la relación de las ciudadanas y los ciudadanos que integrarán el Congreso, los cargos de elección de personas juzgadoras y los ayuntamientos de la Entidad, después de que el Tribunal competente resuelva los recursos que se hubieren interpuesto, y que dichas resoluciones adquieran el carácter de definitivas e inatacables; </w:t>
            </w:r>
          </w:p>
          <w:p w14:paraId="2E97004C" w14:textId="77777777" w:rsidR="00725107" w:rsidRDefault="00725107">
            <w:pPr>
              <w:pStyle w:val="Ttulo"/>
              <w:spacing w:before="2" w:after="2" w:line="240" w:lineRule="auto"/>
              <w:jc w:val="both"/>
              <w:rPr>
                <w:b w:val="0"/>
              </w:rPr>
            </w:pPr>
          </w:p>
          <w:p w14:paraId="71F32B8A" w14:textId="77777777" w:rsidR="00725107" w:rsidRDefault="00000000">
            <w:pPr>
              <w:pStyle w:val="Ttulo"/>
              <w:spacing w:before="2" w:after="2" w:line="240" w:lineRule="auto"/>
              <w:ind w:firstLine="567"/>
              <w:jc w:val="both"/>
              <w:rPr>
                <w:color w:val="000000"/>
              </w:rPr>
            </w:pPr>
            <w:r>
              <w:t>XXXIX.</w:t>
            </w:r>
            <w:r>
              <w:rPr>
                <w:b w:val="0"/>
              </w:rPr>
              <w:t xml:space="preserve"> a la </w:t>
            </w:r>
            <w:r>
              <w:t>LVII.</w:t>
            </w:r>
            <w:r>
              <w:rPr>
                <w:b w:val="0"/>
              </w:rPr>
              <w:t xml:space="preserve"> … </w:t>
            </w:r>
          </w:p>
          <w:p w14:paraId="18DA355C" w14:textId="77777777" w:rsidR="00725107" w:rsidRDefault="00725107">
            <w:pPr>
              <w:jc w:val="both"/>
              <w:rPr>
                <w:rFonts w:ascii="Arial" w:eastAsia="Arial" w:hAnsi="Arial" w:cs="Arial"/>
                <w:color w:val="000000"/>
                <w:sz w:val="24"/>
                <w:szCs w:val="24"/>
              </w:rPr>
            </w:pPr>
          </w:p>
          <w:p w14:paraId="063DD761" w14:textId="77777777" w:rsidR="00725107" w:rsidRDefault="00725107">
            <w:pPr>
              <w:ind w:firstLine="708"/>
              <w:jc w:val="both"/>
              <w:rPr>
                <w:rFonts w:ascii="Arial" w:eastAsia="Arial" w:hAnsi="Arial" w:cs="Arial"/>
                <w:b/>
                <w:sz w:val="24"/>
                <w:szCs w:val="24"/>
              </w:rPr>
            </w:pPr>
          </w:p>
          <w:p w14:paraId="0D7C4642"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LVII Bis.</w:t>
            </w:r>
            <w:r>
              <w:rPr>
                <w:rFonts w:ascii="Arial" w:eastAsia="Arial" w:hAnsi="Arial" w:cs="Arial"/>
                <w:sz w:val="24"/>
                <w:szCs w:val="24"/>
              </w:rPr>
              <w:t xml:space="preserve"> Vigilar los lineamientos o criterios para garantizar la paridad de género para el registro de candidaturas de personas en términos de lo dispuesto por la Constitución Política del Estado de Yucatán.  </w:t>
            </w:r>
          </w:p>
          <w:p w14:paraId="73A01748" w14:textId="77777777" w:rsidR="00725107" w:rsidRDefault="00725107">
            <w:pPr>
              <w:ind w:firstLine="708"/>
              <w:jc w:val="both"/>
              <w:rPr>
                <w:rFonts w:ascii="Arial" w:eastAsia="Arial" w:hAnsi="Arial" w:cs="Arial"/>
                <w:sz w:val="24"/>
                <w:szCs w:val="24"/>
              </w:rPr>
            </w:pPr>
          </w:p>
          <w:p w14:paraId="5FAA2608" w14:textId="77777777" w:rsidR="00725107" w:rsidRDefault="00000000">
            <w:pPr>
              <w:ind w:firstLine="708"/>
              <w:jc w:val="both"/>
              <w:rPr>
                <w:rFonts w:ascii="Arial" w:eastAsia="Arial" w:hAnsi="Arial" w:cs="Arial"/>
                <w:b/>
                <w:sz w:val="24"/>
                <w:szCs w:val="24"/>
              </w:rPr>
            </w:pPr>
            <w:r>
              <w:rPr>
                <w:rFonts w:ascii="Arial" w:eastAsia="Arial" w:hAnsi="Arial" w:cs="Arial"/>
                <w:b/>
                <w:sz w:val="24"/>
                <w:szCs w:val="24"/>
              </w:rPr>
              <w:t>LVIII.</w:t>
            </w:r>
            <w:r>
              <w:rPr>
                <w:rFonts w:ascii="Arial" w:eastAsia="Arial" w:hAnsi="Arial" w:cs="Arial"/>
                <w:sz w:val="24"/>
                <w:szCs w:val="24"/>
              </w:rPr>
              <w:t xml:space="preserve"> a la </w:t>
            </w:r>
            <w:r>
              <w:rPr>
                <w:rFonts w:ascii="Arial" w:eastAsia="Arial" w:hAnsi="Arial" w:cs="Arial"/>
                <w:b/>
                <w:sz w:val="24"/>
                <w:szCs w:val="24"/>
              </w:rPr>
              <w:t>LXIV.</w:t>
            </w:r>
            <w:r>
              <w:rPr>
                <w:rFonts w:ascii="Arial" w:eastAsia="Arial" w:hAnsi="Arial" w:cs="Arial"/>
                <w:sz w:val="24"/>
                <w:szCs w:val="24"/>
              </w:rPr>
              <w:t xml:space="preserve"> … </w:t>
            </w:r>
          </w:p>
          <w:p w14:paraId="1D81EAEF" w14:textId="77777777" w:rsidR="00725107" w:rsidRDefault="00725107">
            <w:pPr>
              <w:jc w:val="both"/>
              <w:rPr>
                <w:rFonts w:ascii="Arial" w:eastAsia="Arial" w:hAnsi="Arial" w:cs="Arial"/>
                <w:sz w:val="24"/>
                <w:szCs w:val="24"/>
              </w:rPr>
            </w:pPr>
          </w:p>
          <w:p w14:paraId="1C1E8720" w14:textId="77777777" w:rsidR="00725107" w:rsidRDefault="00000000">
            <w:pPr>
              <w:ind w:firstLine="567"/>
              <w:jc w:val="both"/>
              <w:rPr>
                <w:rFonts w:ascii="Arial" w:eastAsia="Arial" w:hAnsi="Arial" w:cs="Arial"/>
                <w:sz w:val="24"/>
                <w:szCs w:val="24"/>
              </w:rPr>
            </w:pPr>
            <w:r>
              <w:rPr>
                <w:rFonts w:ascii="Arial" w:eastAsia="Arial" w:hAnsi="Arial" w:cs="Arial"/>
                <w:sz w:val="24"/>
                <w:szCs w:val="24"/>
              </w:rPr>
              <w:t>…</w:t>
            </w:r>
          </w:p>
          <w:p w14:paraId="5A32A838" w14:textId="77777777" w:rsidR="00725107" w:rsidRDefault="00725107">
            <w:pPr>
              <w:ind w:firstLine="567"/>
              <w:jc w:val="both"/>
              <w:rPr>
                <w:rFonts w:ascii="Arial" w:eastAsia="Arial" w:hAnsi="Arial" w:cs="Arial"/>
                <w:sz w:val="24"/>
                <w:szCs w:val="24"/>
              </w:rPr>
            </w:pPr>
          </w:p>
          <w:p w14:paraId="646C6520" w14:textId="77777777" w:rsidR="00725107" w:rsidRDefault="00000000">
            <w:pPr>
              <w:ind w:firstLine="567"/>
              <w:jc w:val="both"/>
              <w:rPr>
                <w:rFonts w:ascii="Arial" w:eastAsia="Arial" w:hAnsi="Arial" w:cs="Arial"/>
                <w:color w:val="000000"/>
                <w:sz w:val="24"/>
                <w:szCs w:val="24"/>
              </w:rPr>
            </w:pPr>
            <w:r>
              <w:rPr>
                <w:rFonts w:ascii="Arial" w:eastAsia="Arial" w:hAnsi="Arial" w:cs="Arial"/>
                <w:color w:val="000000"/>
                <w:sz w:val="24"/>
                <w:szCs w:val="24"/>
              </w:rPr>
              <w:t>…</w:t>
            </w:r>
          </w:p>
          <w:p w14:paraId="2D707556" w14:textId="77777777" w:rsidR="00725107" w:rsidRDefault="00725107"/>
        </w:tc>
      </w:tr>
      <w:tr w:rsidR="00725107" w14:paraId="2D8C9F03" w14:textId="77777777">
        <w:tc>
          <w:tcPr>
            <w:tcW w:w="8632" w:type="dxa"/>
          </w:tcPr>
          <w:p w14:paraId="41F9B643" w14:textId="77777777" w:rsidR="00725107" w:rsidRDefault="00000000">
            <w:pPr>
              <w:jc w:val="both"/>
              <w:rPr>
                <w:rFonts w:ascii="Arial" w:eastAsia="Arial" w:hAnsi="Arial" w:cs="Arial"/>
                <w:sz w:val="24"/>
                <w:szCs w:val="24"/>
              </w:rPr>
            </w:pPr>
            <w:r>
              <w:rPr>
                <w:rFonts w:ascii="Arial" w:eastAsia="Arial" w:hAnsi="Arial" w:cs="Arial"/>
                <w:b/>
                <w:sz w:val="24"/>
                <w:szCs w:val="24"/>
              </w:rPr>
              <w:lastRenderedPageBreak/>
              <w:t>Artículo 125.</w:t>
            </w:r>
            <w:r>
              <w:rPr>
                <w:rFonts w:ascii="Arial" w:eastAsia="Arial" w:hAnsi="Arial" w:cs="Arial"/>
                <w:sz w:val="24"/>
                <w:szCs w:val="24"/>
              </w:rPr>
              <w:t xml:space="preserve"> …</w:t>
            </w:r>
          </w:p>
          <w:p w14:paraId="23D1F777" w14:textId="77777777" w:rsidR="00725107" w:rsidRDefault="00725107">
            <w:pPr>
              <w:jc w:val="both"/>
              <w:rPr>
                <w:rFonts w:ascii="Arial" w:eastAsia="Arial" w:hAnsi="Arial" w:cs="Arial"/>
                <w:sz w:val="24"/>
                <w:szCs w:val="24"/>
              </w:rPr>
            </w:pPr>
          </w:p>
          <w:p w14:paraId="490F62E0"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sz w:val="24"/>
                <w:szCs w:val="24"/>
              </w:rPr>
              <w:t xml:space="preserve">a la </w:t>
            </w:r>
            <w:r>
              <w:rPr>
                <w:rFonts w:ascii="Arial" w:eastAsia="Arial" w:hAnsi="Arial" w:cs="Arial"/>
                <w:b/>
                <w:sz w:val="24"/>
                <w:szCs w:val="24"/>
              </w:rPr>
              <w:t>XVII.</w:t>
            </w:r>
            <w:r>
              <w:rPr>
                <w:rFonts w:ascii="Arial" w:eastAsia="Arial" w:hAnsi="Arial" w:cs="Arial"/>
                <w:sz w:val="24"/>
                <w:szCs w:val="24"/>
              </w:rPr>
              <w:t xml:space="preserve"> … </w:t>
            </w:r>
          </w:p>
          <w:p w14:paraId="6E5112A0" w14:textId="77777777" w:rsidR="00725107" w:rsidRDefault="00725107">
            <w:pPr>
              <w:ind w:firstLine="708"/>
              <w:jc w:val="both"/>
              <w:rPr>
                <w:b/>
              </w:rPr>
            </w:pPr>
          </w:p>
          <w:p w14:paraId="37446981" w14:textId="77777777" w:rsidR="00725107" w:rsidRDefault="00725107">
            <w:pPr>
              <w:pStyle w:val="Ttulo"/>
              <w:spacing w:line="240" w:lineRule="auto"/>
              <w:jc w:val="both"/>
              <w:rPr>
                <w:b w:val="0"/>
              </w:rPr>
            </w:pPr>
          </w:p>
          <w:p w14:paraId="56904A8F" w14:textId="77777777" w:rsidR="00725107" w:rsidRDefault="00000000">
            <w:pPr>
              <w:pStyle w:val="Ttulo"/>
              <w:spacing w:line="240" w:lineRule="auto"/>
              <w:ind w:firstLine="567"/>
              <w:jc w:val="both"/>
              <w:rPr>
                <w:b w:val="0"/>
              </w:rPr>
            </w:pPr>
            <w:r>
              <w:t xml:space="preserve">XVIII. </w:t>
            </w:r>
            <w:r>
              <w:rPr>
                <w:b w:val="0"/>
              </w:rPr>
              <w:t>…</w:t>
            </w:r>
          </w:p>
          <w:p w14:paraId="788941D6" w14:textId="77777777" w:rsidR="00725107" w:rsidRDefault="00725107">
            <w:pPr>
              <w:pStyle w:val="Ttulo"/>
              <w:spacing w:line="240" w:lineRule="auto"/>
              <w:ind w:firstLine="567"/>
              <w:jc w:val="both"/>
              <w:rPr>
                <w:b w:val="0"/>
              </w:rPr>
            </w:pPr>
          </w:p>
          <w:p w14:paraId="44AFB28B" w14:textId="77777777" w:rsidR="00725107" w:rsidRDefault="00725107">
            <w:pPr>
              <w:pStyle w:val="Ttulo"/>
              <w:spacing w:line="240" w:lineRule="auto"/>
              <w:jc w:val="both"/>
              <w:rPr>
                <w:b w:val="0"/>
              </w:rPr>
            </w:pPr>
          </w:p>
          <w:p w14:paraId="23614575" w14:textId="77777777" w:rsidR="00725107" w:rsidRDefault="00000000">
            <w:pPr>
              <w:pStyle w:val="Ttulo"/>
              <w:spacing w:line="240" w:lineRule="auto"/>
              <w:ind w:firstLine="567"/>
              <w:jc w:val="both"/>
              <w:rPr>
                <w:b w:val="0"/>
              </w:rPr>
            </w:pPr>
            <w:r>
              <w:t>a)</w:t>
            </w:r>
            <w:r>
              <w:rPr>
                <w:b w:val="0"/>
              </w:rPr>
              <w:t xml:space="preserve"> A petición de los partidos políticos y personas candidatas a cargos de elección del Poder Judicial, para dar fe de la realización de actos y hechos en materia electoral que pudieran influir o afectar la equidad de las contiendas electorales. </w:t>
            </w:r>
          </w:p>
          <w:p w14:paraId="65B24D81" w14:textId="77777777" w:rsidR="00725107" w:rsidRDefault="00725107">
            <w:pPr>
              <w:pStyle w:val="Ttulo"/>
              <w:spacing w:line="240" w:lineRule="auto"/>
              <w:jc w:val="both"/>
              <w:rPr>
                <w:b w:val="0"/>
              </w:rPr>
            </w:pPr>
          </w:p>
          <w:p w14:paraId="045429F4" w14:textId="77777777" w:rsidR="00725107" w:rsidRDefault="00000000">
            <w:pPr>
              <w:pStyle w:val="Ttulo"/>
              <w:spacing w:line="240" w:lineRule="auto"/>
              <w:ind w:firstLine="567"/>
              <w:jc w:val="both"/>
              <w:rPr>
                <w:b w:val="0"/>
              </w:rPr>
            </w:pPr>
            <w:r>
              <w:t>b)</w:t>
            </w:r>
            <w:r>
              <w:rPr>
                <w:b w:val="0"/>
              </w:rPr>
              <w:t xml:space="preserve">  …</w:t>
            </w:r>
          </w:p>
          <w:p w14:paraId="2BDA322F" w14:textId="77777777" w:rsidR="00725107" w:rsidRDefault="00725107">
            <w:pPr>
              <w:pStyle w:val="Ttulo"/>
              <w:spacing w:line="240" w:lineRule="auto"/>
              <w:ind w:firstLine="567"/>
              <w:jc w:val="both"/>
              <w:rPr>
                <w:b w:val="0"/>
              </w:rPr>
            </w:pPr>
          </w:p>
          <w:p w14:paraId="6CC405EB" w14:textId="77777777" w:rsidR="00725107" w:rsidRDefault="00725107">
            <w:pPr>
              <w:pStyle w:val="Ttulo"/>
              <w:spacing w:line="240" w:lineRule="auto"/>
              <w:ind w:firstLine="567"/>
              <w:jc w:val="both"/>
              <w:rPr>
                <w:b w:val="0"/>
              </w:rPr>
            </w:pPr>
          </w:p>
          <w:p w14:paraId="37240833"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XIX.</w:t>
            </w:r>
            <w:r>
              <w:rPr>
                <w:rFonts w:ascii="Arial" w:eastAsia="Arial" w:hAnsi="Arial" w:cs="Arial"/>
                <w:sz w:val="24"/>
                <w:szCs w:val="24"/>
              </w:rPr>
              <w:t xml:space="preserve">  a la </w:t>
            </w:r>
            <w:r>
              <w:rPr>
                <w:rFonts w:ascii="Arial" w:eastAsia="Arial" w:hAnsi="Arial" w:cs="Arial"/>
                <w:b/>
                <w:sz w:val="24"/>
                <w:szCs w:val="24"/>
              </w:rPr>
              <w:t>XXI.</w:t>
            </w:r>
            <w:r>
              <w:rPr>
                <w:rFonts w:ascii="Arial" w:eastAsia="Arial" w:hAnsi="Arial" w:cs="Arial"/>
                <w:sz w:val="24"/>
                <w:szCs w:val="24"/>
              </w:rPr>
              <w:t xml:space="preserve"> … </w:t>
            </w:r>
          </w:p>
          <w:p w14:paraId="7C5B61DE" w14:textId="77777777" w:rsidR="00725107" w:rsidRDefault="00725107">
            <w:pPr>
              <w:ind w:firstLine="567"/>
              <w:jc w:val="both"/>
              <w:rPr>
                <w:rFonts w:ascii="Arial" w:eastAsia="Arial" w:hAnsi="Arial" w:cs="Arial"/>
                <w:sz w:val="24"/>
                <w:szCs w:val="24"/>
              </w:rPr>
            </w:pPr>
          </w:p>
          <w:p w14:paraId="58C67D94" w14:textId="77777777" w:rsidR="00725107" w:rsidRDefault="00725107">
            <w:pPr>
              <w:jc w:val="both"/>
              <w:rPr>
                <w:rFonts w:ascii="Arial" w:eastAsia="Arial" w:hAnsi="Arial" w:cs="Arial"/>
                <w:b/>
                <w:sz w:val="24"/>
                <w:szCs w:val="24"/>
              </w:rPr>
            </w:pPr>
          </w:p>
          <w:p w14:paraId="51CC8163" w14:textId="77777777" w:rsidR="00725107" w:rsidRDefault="00725107"/>
        </w:tc>
      </w:tr>
      <w:tr w:rsidR="00725107" w14:paraId="0765D6B4" w14:textId="77777777">
        <w:tc>
          <w:tcPr>
            <w:tcW w:w="8632" w:type="dxa"/>
          </w:tcPr>
          <w:p w14:paraId="06BD0D16" w14:textId="77777777" w:rsidR="00725107" w:rsidRDefault="00000000">
            <w:pPr>
              <w:jc w:val="both"/>
              <w:rPr>
                <w:rFonts w:ascii="Arial" w:eastAsia="Arial" w:hAnsi="Arial" w:cs="Arial"/>
                <w:sz w:val="24"/>
                <w:szCs w:val="24"/>
              </w:rPr>
            </w:pPr>
            <w:r>
              <w:rPr>
                <w:rFonts w:ascii="Arial" w:eastAsia="Arial" w:hAnsi="Arial" w:cs="Arial"/>
                <w:b/>
                <w:sz w:val="24"/>
                <w:szCs w:val="24"/>
              </w:rPr>
              <w:t>Artículo 132.</w:t>
            </w:r>
            <w:r>
              <w:rPr>
                <w:rFonts w:ascii="Arial" w:eastAsia="Arial" w:hAnsi="Arial" w:cs="Arial"/>
                <w:sz w:val="24"/>
                <w:szCs w:val="24"/>
              </w:rPr>
              <w:t xml:space="preserve"> …</w:t>
            </w:r>
          </w:p>
          <w:p w14:paraId="1DABB40D" w14:textId="77777777" w:rsidR="00725107" w:rsidRDefault="00725107">
            <w:pPr>
              <w:jc w:val="both"/>
              <w:rPr>
                <w:rFonts w:ascii="Arial" w:eastAsia="Arial" w:hAnsi="Arial" w:cs="Arial"/>
                <w:sz w:val="24"/>
                <w:szCs w:val="24"/>
              </w:rPr>
            </w:pPr>
          </w:p>
          <w:p w14:paraId="5F270CE5" w14:textId="77777777" w:rsidR="00725107" w:rsidRDefault="00000000">
            <w:pPr>
              <w:ind w:firstLine="708"/>
              <w:jc w:val="both"/>
              <w:rPr>
                <w:rFonts w:ascii="Times New Roman" w:eastAsia="Times New Roman" w:hAnsi="Times New Roman" w:cs="Times New Roman"/>
                <w:b/>
                <w:i/>
                <w:color w:val="0000FF"/>
                <w:sz w:val="18"/>
                <w:szCs w:val="18"/>
              </w:rPr>
            </w:pPr>
            <w:r>
              <w:rPr>
                <w:rFonts w:ascii="Arial" w:eastAsia="Arial" w:hAnsi="Arial" w:cs="Arial"/>
                <w:b/>
                <w:sz w:val="24"/>
                <w:szCs w:val="24"/>
              </w:rPr>
              <w:t xml:space="preserve">I. </w:t>
            </w:r>
            <w:r>
              <w:rPr>
                <w:rFonts w:ascii="Arial" w:eastAsia="Arial" w:hAnsi="Arial" w:cs="Arial"/>
                <w:sz w:val="24"/>
                <w:szCs w:val="24"/>
              </w:rPr>
              <w:t xml:space="preserve">a la </w:t>
            </w:r>
            <w:r>
              <w:rPr>
                <w:rFonts w:ascii="Arial" w:eastAsia="Arial" w:hAnsi="Arial" w:cs="Arial"/>
                <w:b/>
                <w:sz w:val="24"/>
                <w:szCs w:val="24"/>
              </w:rPr>
              <w:t>VII.</w:t>
            </w:r>
            <w:r>
              <w:rPr>
                <w:rFonts w:ascii="Arial" w:eastAsia="Arial" w:hAnsi="Arial" w:cs="Arial"/>
                <w:sz w:val="24"/>
                <w:szCs w:val="24"/>
              </w:rPr>
              <w:t xml:space="preserve"> … </w:t>
            </w:r>
          </w:p>
          <w:p w14:paraId="7826938A" w14:textId="77777777" w:rsidR="00725107" w:rsidRDefault="00725107">
            <w:pPr>
              <w:ind w:firstLine="567"/>
              <w:jc w:val="both"/>
              <w:rPr>
                <w:rFonts w:ascii="Arial" w:eastAsia="Arial" w:hAnsi="Arial" w:cs="Arial"/>
                <w:sz w:val="24"/>
                <w:szCs w:val="24"/>
              </w:rPr>
            </w:pPr>
          </w:p>
          <w:p w14:paraId="7AF719FA" w14:textId="77777777" w:rsidR="00725107" w:rsidRDefault="00725107">
            <w:pPr>
              <w:ind w:firstLine="567"/>
              <w:jc w:val="both"/>
              <w:rPr>
                <w:rFonts w:ascii="Arial" w:eastAsia="Arial" w:hAnsi="Arial" w:cs="Arial"/>
                <w:sz w:val="24"/>
                <w:szCs w:val="24"/>
              </w:rPr>
            </w:pPr>
          </w:p>
          <w:p w14:paraId="74AC8DF8"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VIII.</w:t>
            </w:r>
            <w:r>
              <w:rPr>
                <w:rFonts w:ascii="Arial" w:eastAsia="Arial" w:hAnsi="Arial" w:cs="Arial"/>
                <w:sz w:val="24"/>
                <w:szCs w:val="24"/>
              </w:rPr>
              <w:t xml:space="preserve"> Formular y presentar al Consejo General del Instituto para su aprobación, el proyecto de topes máximos de gastos de campaña que pueden </w:t>
            </w:r>
            <w:r>
              <w:rPr>
                <w:rFonts w:ascii="Arial" w:eastAsia="Arial" w:hAnsi="Arial" w:cs="Arial"/>
                <w:sz w:val="24"/>
                <w:szCs w:val="24"/>
              </w:rPr>
              <w:lastRenderedPageBreak/>
              <w:t>erogar los partidos políticos, coaliciones, personas candidatas a cargos de elección del Poder Judicial y las candidaturas independientes en las elecciones para la Gubernatura, las diputaciones de mayoría relativa y de regidurías, tomando en cuenta para éstos 2 últimos casos, los valores que el Consejo General del Instituto determine en los términos de esta Ley;</w:t>
            </w:r>
          </w:p>
          <w:p w14:paraId="1ACF5091" w14:textId="77777777" w:rsidR="00725107" w:rsidRDefault="00725107">
            <w:pPr>
              <w:ind w:left="567"/>
              <w:jc w:val="both"/>
              <w:rPr>
                <w:rFonts w:ascii="Arial" w:eastAsia="Arial" w:hAnsi="Arial" w:cs="Arial"/>
                <w:sz w:val="24"/>
                <w:szCs w:val="24"/>
              </w:rPr>
            </w:pPr>
          </w:p>
          <w:p w14:paraId="1E528CB1"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IX.</w:t>
            </w:r>
            <w:r>
              <w:rPr>
                <w:rFonts w:ascii="Arial" w:eastAsia="Arial" w:hAnsi="Arial" w:cs="Arial"/>
                <w:sz w:val="24"/>
                <w:szCs w:val="24"/>
              </w:rPr>
              <w:t xml:space="preserve"> a la </w:t>
            </w:r>
            <w:r>
              <w:rPr>
                <w:rFonts w:ascii="Arial" w:eastAsia="Arial" w:hAnsi="Arial" w:cs="Arial"/>
                <w:b/>
                <w:sz w:val="24"/>
                <w:szCs w:val="24"/>
              </w:rPr>
              <w:t>XII.</w:t>
            </w:r>
            <w:r>
              <w:rPr>
                <w:rFonts w:ascii="Arial" w:eastAsia="Arial" w:hAnsi="Arial" w:cs="Arial"/>
                <w:sz w:val="24"/>
                <w:szCs w:val="24"/>
              </w:rPr>
              <w:t xml:space="preserve"> … </w:t>
            </w:r>
          </w:p>
          <w:p w14:paraId="5FEC16C0" w14:textId="77777777" w:rsidR="00725107" w:rsidRDefault="00725107">
            <w:pPr>
              <w:ind w:firstLine="709"/>
              <w:jc w:val="both"/>
              <w:rPr>
                <w:rFonts w:ascii="Arial" w:eastAsia="Arial" w:hAnsi="Arial" w:cs="Arial"/>
                <w:sz w:val="24"/>
                <w:szCs w:val="24"/>
              </w:rPr>
            </w:pPr>
          </w:p>
          <w:p w14:paraId="7F31A348" w14:textId="77777777" w:rsidR="00725107" w:rsidRDefault="00725107">
            <w:pPr>
              <w:ind w:firstLine="709"/>
              <w:jc w:val="both"/>
              <w:rPr>
                <w:rFonts w:ascii="Arial" w:eastAsia="Arial" w:hAnsi="Arial" w:cs="Arial"/>
                <w:sz w:val="24"/>
                <w:szCs w:val="24"/>
              </w:rPr>
            </w:pPr>
          </w:p>
          <w:p w14:paraId="2E51F1B3"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         …</w:t>
            </w:r>
          </w:p>
          <w:p w14:paraId="18B23347" w14:textId="77777777" w:rsidR="00725107" w:rsidRDefault="00725107">
            <w:pPr>
              <w:jc w:val="both"/>
            </w:pPr>
          </w:p>
        </w:tc>
      </w:tr>
      <w:tr w:rsidR="00725107" w14:paraId="7B428620" w14:textId="77777777">
        <w:tc>
          <w:tcPr>
            <w:tcW w:w="8632" w:type="dxa"/>
          </w:tcPr>
          <w:p w14:paraId="68EA7BCC" w14:textId="77777777" w:rsidR="00725107" w:rsidRDefault="00000000">
            <w:pPr>
              <w:jc w:val="both"/>
              <w:rPr>
                <w:rFonts w:ascii="Arial" w:eastAsia="Arial" w:hAnsi="Arial" w:cs="Arial"/>
                <w:sz w:val="24"/>
                <w:szCs w:val="24"/>
              </w:rPr>
            </w:pPr>
            <w:r>
              <w:rPr>
                <w:rFonts w:ascii="Arial" w:eastAsia="Arial" w:hAnsi="Arial" w:cs="Arial"/>
                <w:b/>
                <w:sz w:val="24"/>
                <w:szCs w:val="24"/>
              </w:rPr>
              <w:lastRenderedPageBreak/>
              <w:t xml:space="preserve">Artículo 144. </w:t>
            </w:r>
            <w:r>
              <w:rPr>
                <w:rFonts w:ascii="Arial" w:eastAsia="Arial" w:hAnsi="Arial" w:cs="Arial"/>
                <w:sz w:val="24"/>
                <w:szCs w:val="24"/>
              </w:rPr>
              <w:t>…</w:t>
            </w:r>
          </w:p>
          <w:p w14:paraId="069C3B19" w14:textId="77777777" w:rsidR="00725107" w:rsidRDefault="00725107">
            <w:pPr>
              <w:jc w:val="both"/>
              <w:rPr>
                <w:rFonts w:ascii="Arial" w:eastAsia="Arial" w:hAnsi="Arial" w:cs="Arial"/>
                <w:sz w:val="24"/>
                <w:szCs w:val="24"/>
              </w:rPr>
            </w:pPr>
          </w:p>
          <w:p w14:paraId="3293D678" w14:textId="77777777" w:rsidR="00725107" w:rsidRDefault="00725107">
            <w:pPr>
              <w:jc w:val="both"/>
              <w:rPr>
                <w:rFonts w:ascii="Arial" w:eastAsia="Arial" w:hAnsi="Arial" w:cs="Arial"/>
                <w:sz w:val="24"/>
                <w:szCs w:val="24"/>
              </w:rPr>
            </w:pPr>
          </w:p>
          <w:p w14:paraId="6C978FC2" w14:textId="77777777" w:rsidR="00725107" w:rsidRDefault="00000000">
            <w:pPr>
              <w:ind w:firstLine="708"/>
              <w:jc w:val="both"/>
              <w:rPr>
                <w:rFonts w:ascii="Arial" w:eastAsia="Arial" w:hAnsi="Arial" w:cs="Arial"/>
                <w:sz w:val="24"/>
                <w:szCs w:val="24"/>
              </w:rPr>
            </w:pPr>
            <w:r>
              <w:rPr>
                <w:rFonts w:ascii="Arial" w:eastAsia="Arial" w:hAnsi="Arial" w:cs="Arial"/>
                <w:sz w:val="24"/>
                <w:szCs w:val="24"/>
              </w:rPr>
              <w:t>La fiscalización de las finanzas de los partidos políticos, agrupaciones políticas, personas candidatas a cargos de elección del Poder Judicial, candidatos independientes y de las campañas de los candidatos estará a cargo del Consejo General del Instituto y de la Unidad Técnica de Fiscalización.</w:t>
            </w:r>
          </w:p>
          <w:p w14:paraId="0D730156" w14:textId="77777777" w:rsidR="00725107" w:rsidRDefault="00725107">
            <w:pPr>
              <w:jc w:val="both"/>
              <w:rPr>
                <w:rFonts w:ascii="Arial" w:eastAsia="Arial" w:hAnsi="Arial" w:cs="Arial"/>
                <w:b/>
                <w:sz w:val="24"/>
                <w:szCs w:val="24"/>
              </w:rPr>
            </w:pPr>
          </w:p>
          <w:p w14:paraId="1006FD76" w14:textId="77777777" w:rsidR="00725107" w:rsidRDefault="00000000">
            <w:pPr>
              <w:ind w:firstLine="708"/>
              <w:jc w:val="both"/>
              <w:rPr>
                <w:rFonts w:ascii="Arial" w:eastAsia="Arial" w:hAnsi="Arial" w:cs="Arial"/>
                <w:sz w:val="24"/>
                <w:szCs w:val="24"/>
              </w:rPr>
            </w:pPr>
            <w:r>
              <w:rPr>
                <w:rFonts w:ascii="Arial" w:eastAsia="Arial" w:hAnsi="Arial" w:cs="Arial"/>
                <w:sz w:val="24"/>
                <w:szCs w:val="24"/>
              </w:rPr>
              <w:t>…</w:t>
            </w:r>
          </w:p>
          <w:p w14:paraId="77365AB3" w14:textId="77777777" w:rsidR="00725107" w:rsidRDefault="00725107"/>
        </w:tc>
      </w:tr>
      <w:tr w:rsidR="00725107" w14:paraId="38187F66" w14:textId="77777777">
        <w:tc>
          <w:tcPr>
            <w:tcW w:w="8632" w:type="dxa"/>
          </w:tcPr>
          <w:p w14:paraId="422078A1" w14:textId="77777777" w:rsidR="00725107" w:rsidRDefault="00000000">
            <w:pPr>
              <w:jc w:val="both"/>
              <w:rPr>
                <w:rFonts w:ascii="Arial" w:eastAsia="Arial" w:hAnsi="Arial" w:cs="Arial"/>
                <w:b/>
                <w:sz w:val="24"/>
                <w:szCs w:val="24"/>
              </w:rPr>
            </w:pPr>
            <w:r>
              <w:rPr>
                <w:rFonts w:ascii="Arial" w:eastAsia="Arial" w:hAnsi="Arial" w:cs="Arial"/>
                <w:b/>
                <w:sz w:val="24"/>
                <w:szCs w:val="24"/>
              </w:rPr>
              <w:t>Artículo 145….</w:t>
            </w:r>
          </w:p>
          <w:p w14:paraId="72C08DD4" w14:textId="77777777" w:rsidR="00725107" w:rsidRDefault="00725107">
            <w:pPr>
              <w:jc w:val="both"/>
              <w:rPr>
                <w:rFonts w:ascii="Arial" w:eastAsia="Arial" w:hAnsi="Arial" w:cs="Arial"/>
                <w:b/>
                <w:sz w:val="24"/>
                <w:szCs w:val="24"/>
              </w:rPr>
            </w:pPr>
          </w:p>
          <w:p w14:paraId="600DF9F2" w14:textId="77777777" w:rsidR="00725107" w:rsidRDefault="00725107">
            <w:pPr>
              <w:jc w:val="both"/>
              <w:rPr>
                <w:rFonts w:ascii="Arial" w:eastAsia="Arial" w:hAnsi="Arial" w:cs="Arial"/>
                <w:sz w:val="24"/>
                <w:szCs w:val="24"/>
              </w:rPr>
            </w:pPr>
          </w:p>
          <w:p w14:paraId="133AA38A"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En función de la capacidad técnica y financiera del Instituto, desarrollar, implementar y administrar un sistema en línea de contabilidad de los partidos políticos, personas candidatas a cargos de elección del Poder Judicial, así como establecer mecanismos electrónicos para el cumplimiento de las obligaciones de éstos en materia de fiscalización;</w:t>
            </w:r>
          </w:p>
          <w:p w14:paraId="4BA0AAD1" w14:textId="77777777" w:rsidR="00725107" w:rsidRDefault="00725107">
            <w:pPr>
              <w:jc w:val="both"/>
              <w:rPr>
                <w:rFonts w:ascii="Arial" w:eastAsia="Arial" w:hAnsi="Arial" w:cs="Arial"/>
                <w:sz w:val="24"/>
                <w:szCs w:val="24"/>
              </w:rPr>
            </w:pPr>
          </w:p>
          <w:p w14:paraId="6DC5EAEA"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w:t>
            </w:r>
          </w:p>
          <w:p w14:paraId="5CD20ECA" w14:textId="77777777" w:rsidR="00725107" w:rsidRDefault="00725107">
            <w:pPr>
              <w:jc w:val="both"/>
              <w:rPr>
                <w:rFonts w:ascii="Arial" w:eastAsia="Arial" w:hAnsi="Arial" w:cs="Arial"/>
                <w:sz w:val="24"/>
                <w:szCs w:val="24"/>
              </w:rPr>
            </w:pPr>
          </w:p>
          <w:p w14:paraId="018E37EC"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 xml:space="preserve">III. </w:t>
            </w:r>
            <w:r>
              <w:rPr>
                <w:rFonts w:ascii="Arial" w:eastAsia="Arial" w:hAnsi="Arial" w:cs="Arial"/>
                <w:sz w:val="24"/>
                <w:szCs w:val="24"/>
              </w:rPr>
              <w:t>Vigilar que el origen y aplicación de los recursos de los partidos políticos y personas candidatas a cargos de elección del Poder Judicial observen las disposiciones legales;</w:t>
            </w:r>
          </w:p>
          <w:p w14:paraId="480418B9" w14:textId="77777777" w:rsidR="00725107" w:rsidRDefault="00725107">
            <w:pPr>
              <w:ind w:firstLine="708"/>
              <w:jc w:val="both"/>
              <w:rPr>
                <w:rFonts w:ascii="Arial" w:eastAsia="Arial" w:hAnsi="Arial" w:cs="Arial"/>
                <w:sz w:val="24"/>
                <w:szCs w:val="24"/>
              </w:rPr>
            </w:pPr>
          </w:p>
          <w:p w14:paraId="60354FB1"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 xml:space="preserve">IV. </w:t>
            </w:r>
            <w:r>
              <w:rPr>
                <w:rFonts w:ascii="Arial" w:eastAsia="Arial" w:hAnsi="Arial" w:cs="Arial"/>
                <w:sz w:val="24"/>
                <w:szCs w:val="24"/>
              </w:rPr>
              <w:t xml:space="preserve">a la </w:t>
            </w:r>
            <w:r>
              <w:rPr>
                <w:rFonts w:ascii="Arial" w:eastAsia="Arial" w:hAnsi="Arial" w:cs="Arial"/>
                <w:b/>
                <w:sz w:val="24"/>
                <w:szCs w:val="24"/>
              </w:rPr>
              <w:t>VI</w:t>
            </w:r>
            <w:r>
              <w:rPr>
                <w:rFonts w:ascii="Arial" w:eastAsia="Arial" w:hAnsi="Arial" w:cs="Arial"/>
                <w:sz w:val="24"/>
                <w:szCs w:val="24"/>
              </w:rPr>
              <w:t xml:space="preserve">. … </w:t>
            </w:r>
          </w:p>
          <w:p w14:paraId="783F2079" w14:textId="77777777" w:rsidR="00725107" w:rsidRDefault="00725107">
            <w:pPr>
              <w:ind w:firstLine="567"/>
              <w:jc w:val="both"/>
              <w:rPr>
                <w:rFonts w:ascii="Arial" w:eastAsia="Arial" w:hAnsi="Arial" w:cs="Arial"/>
                <w:b/>
                <w:sz w:val="24"/>
                <w:szCs w:val="24"/>
              </w:rPr>
            </w:pPr>
          </w:p>
          <w:p w14:paraId="28CDC6BB" w14:textId="77777777" w:rsidR="00725107" w:rsidRDefault="00725107">
            <w:pPr>
              <w:ind w:firstLine="567"/>
              <w:jc w:val="both"/>
              <w:rPr>
                <w:rFonts w:ascii="Arial" w:eastAsia="Arial" w:hAnsi="Arial" w:cs="Arial"/>
                <w:b/>
                <w:sz w:val="24"/>
                <w:szCs w:val="24"/>
              </w:rPr>
            </w:pPr>
          </w:p>
          <w:p w14:paraId="794DC8AD" w14:textId="77777777" w:rsidR="00725107" w:rsidRDefault="00725107">
            <w:pPr>
              <w:jc w:val="both"/>
            </w:pPr>
          </w:p>
        </w:tc>
      </w:tr>
      <w:tr w:rsidR="00725107" w14:paraId="473C84B0" w14:textId="77777777">
        <w:tc>
          <w:tcPr>
            <w:tcW w:w="8632" w:type="dxa"/>
          </w:tcPr>
          <w:p w14:paraId="1EDC2AEC" w14:textId="77777777" w:rsidR="00725107" w:rsidRDefault="00000000">
            <w:pPr>
              <w:jc w:val="both"/>
              <w:rPr>
                <w:rFonts w:ascii="Arial" w:eastAsia="Arial" w:hAnsi="Arial" w:cs="Arial"/>
                <w:sz w:val="24"/>
                <w:szCs w:val="24"/>
              </w:rPr>
            </w:pPr>
            <w:r>
              <w:rPr>
                <w:rFonts w:ascii="Arial" w:eastAsia="Arial" w:hAnsi="Arial" w:cs="Arial"/>
                <w:b/>
                <w:sz w:val="24"/>
                <w:szCs w:val="24"/>
              </w:rPr>
              <w:t xml:space="preserve">Artículo 148. </w:t>
            </w:r>
            <w:r>
              <w:rPr>
                <w:rFonts w:ascii="Arial" w:eastAsia="Arial" w:hAnsi="Arial" w:cs="Arial"/>
                <w:sz w:val="24"/>
                <w:szCs w:val="24"/>
              </w:rPr>
              <w:t>La Unidad Técnica de Fiscalización del Instituto es el órgano que tiene a su cargo la recepción y revisión integral de los informes que presenten los partidos políticos, las personas candidatas a cargos de elección del Poder Judicial y candidatos independientes  respecto del origen, monto, destino y aplicación de los recursos que reciban por cualquier tipo de financiamiento, así como investigar lo relacionado con las quejas y procedimientos oficiosos en materia de rendición de cuentas de los partidos políticos.</w:t>
            </w:r>
          </w:p>
          <w:p w14:paraId="7F67626B" w14:textId="77777777" w:rsidR="00725107" w:rsidRDefault="00725107">
            <w:pPr>
              <w:jc w:val="both"/>
              <w:rPr>
                <w:rFonts w:ascii="Arial" w:eastAsia="Arial" w:hAnsi="Arial" w:cs="Arial"/>
                <w:sz w:val="24"/>
                <w:szCs w:val="24"/>
              </w:rPr>
            </w:pPr>
          </w:p>
          <w:p w14:paraId="3C379609" w14:textId="77777777" w:rsidR="00725107" w:rsidRDefault="00000000">
            <w:pPr>
              <w:ind w:firstLine="708"/>
              <w:jc w:val="both"/>
              <w:rPr>
                <w:rFonts w:ascii="Arial" w:eastAsia="Arial" w:hAnsi="Arial" w:cs="Arial"/>
                <w:sz w:val="24"/>
                <w:szCs w:val="24"/>
              </w:rPr>
            </w:pPr>
            <w:r>
              <w:rPr>
                <w:rFonts w:ascii="Arial" w:eastAsia="Arial" w:hAnsi="Arial" w:cs="Arial"/>
                <w:sz w:val="24"/>
                <w:szCs w:val="24"/>
              </w:rPr>
              <w:t>…</w:t>
            </w:r>
          </w:p>
          <w:p w14:paraId="3B83B827" w14:textId="77777777" w:rsidR="00725107" w:rsidRDefault="00725107"/>
        </w:tc>
      </w:tr>
      <w:tr w:rsidR="00725107" w14:paraId="0C6454C4" w14:textId="77777777">
        <w:tc>
          <w:tcPr>
            <w:tcW w:w="8632" w:type="dxa"/>
          </w:tcPr>
          <w:p w14:paraId="77BB2994" w14:textId="77777777" w:rsidR="00725107" w:rsidRDefault="00000000">
            <w:pPr>
              <w:jc w:val="both"/>
              <w:rPr>
                <w:rFonts w:ascii="Arial" w:eastAsia="Arial" w:hAnsi="Arial" w:cs="Arial"/>
                <w:sz w:val="24"/>
                <w:szCs w:val="24"/>
              </w:rPr>
            </w:pPr>
            <w:r>
              <w:rPr>
                <w:rFonts w:ascii="Arial" w:eastAsia="Arial" w:hAnsi="Arial" w:cs="Arial"/>
                <w:b/>
                <w:sz w:val="24"/>
                <w:szCs w:val="24"/>
              </w:rPr>
              <w:lastRenderedPageBreak/>
              <w:t xml:space="preserve">Artículo 151. </w:t>
            </w:r>
            <w:r>
              <w:rPr>
                <w:rFonts w:ascii="Arial" w:eastAsia="Arial" w:hAnsi="Arial" w:cs="Arial"/>
                <w:sz w:val="24"/>
                <w:szCs w:val="24"/>
              </w:rPr>
              <w:t>…</w:t>
            </w:r>
          </w:p>
          <w:p w14:paraId="62370435" w14:textId="77777777" w:rsidR="00725107" w:rsidRDefault="00725107">
            <w:pPr>
              <w:jc w:val="both"/>
              <w:rPr>
                <w:rFonts w:ascii="Arial" w:eastAsia="Arial" w:hAnsi="Arial" w:cs="Arial"/>
                <w:sz w:val="24"/>
                <w:szCs w:val="24"/>
              </w:rPr>
            </w:pPr>
          </w:p>
          <w:p w14:paraId="73A93F64" w14:textId="77777777" w:rsidR="00725107" w:rsidRDefault="00725107">
            <w:pPr>
              <w:jc w:val="both"/>
              <w:rPr>
                <w:rFonts w:ascii="Arial" w:eastAsia="Arial" w:hAnsi="Arial" w:cs="Arial"/>
                <w:sz w:val="24"/>
                <w:szCs w:val="24"/>
              </w:rPr>
            </w:pPr>
          </w:p>
          <w:p w14:paraId="3EF1CCE0"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sz w:val="24"/>
                <w:szCs w:val="24"/>
              </w:rPr>
              <w:t>Auditar con plena independencia técnica la documentación soporte, así como la contabilidad que presenten los partidos políticos, las personas candidatas a cargos de elección del Poder Judicial y en su caso, candidaturas independientes en cada uno de los informes que están obligados a presentar;</w:t>
            </w:r>
          </w:p>
          <w:p w14:paraId="5D4D766E" w14:textId="77777777" w:rsidR="00725107" w:rsidRDefault="00725107">
            <w:pPr>
              <w:jc w:val="both"/>
              <w:rPr>
                <w:rFonts w:ascii="Arial" w:eastAsia="Arial" w:hAnsi="Arial" w:cs="Arial"/>
                <w:sz w:val="24"/>
                <w:szCs w:val="24"/>
              </w:rPr>
            </w:pPr>
          </w:p>
          <w:p w14:paraId="7FC5379E"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a la </w:t>
            </w:r>
            <w:r>
              <w:rPr>
                <w:rFonts w:ascii="Arial" w:eastAsia="Arial" w:hAnsi="Arial" w:cs="Arial"/>
                <w:b/>
                <w:sz w:val="24"/>
                <w:szCs w:val="24"/>
              </w:rPr>
              <w:t>IV</w:t>
            </w:r>
            <w:r>
              <w:rPr>
                <w:rFonts w:ascii="Arial" w:eastAsia="Arial" w:hAnsi="Arial" w:cs="Arial"/>
                <w:sz w:val="24"/>
                <w:szCs w:val="24"/>
              </w:rPr>
              <w:t xml:space="preserve">. … </w:t>
            </w:r>
          </w:p>
          <w:p w14:paraId="4BF3AA8C" w14:textId="77777777" w:rsidR="00725107" w:rsidRDefault="00725107">
            <w:pPr>
              <w:ind w:firstLine="567"/>
              <w:jc w:val="both"/>
              <w:rPr>
                <w:rFonts w:ascii="Arial" w:eastAsia="Arial" w:hAnsi="Arial" w:cs="Arial"/>
                <w:sz w:val="24"/>
                <w:szCs w:val="24"/>
              </w:rPr>
            </w:pPr>
          </w:p>
          <w:p w14:paraId="5DE2AA54" w14:textId="77777777" w:rsidR="00725107" w:rsidRDefault="00725107">
            <w:pPr>
              <w:ind w:firstLine="567"/>
              <w:jc w:val="both"/>
              <w:rPr>
                <w:rFonts w:ascii="Arial" w:eastAsia="Arial" w:hAnsi="Arial" w:cs="Arial"/>
                <w:sz w:val="24"/>
                <w:szCs w:val="24"/>
              </w:rPr>
            </w:pPr>
          </w:p>
          <w:p w14:paraId="5BAD40D0"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 xml:space="preserve">V. </w:t>
            </w:r>
            <w:r>
              <w:rPr>
                <w:rFonts w:ascii="Arial" w:eastAsia="Arial" w:hAnsi="Arial" w:cs="Arial"/>
                <w:sz w:val="24"/>
                <w:szCs w:val="24"/>
              </w:rPr>
              <w:t>Proponer la práctica, directa o a través de terceros, de auditorías a las finanzas de los partidos políticos, las personas candidatas a cargos de elección del Poder Judicial y a candidatos independientes;</w:t>
            </w:r>
            <w:r>
              <w:rPr>
                <w:rFonts w:ascii="Arial" w:eastAsia="Arial" w:hAnsi="Arial" w:cs="Arial"/>
                <w:sz w:val="24"/>
                <w:szCs w:val="24"/>
              </w:rPr>
              <w:tab/>
            </w:r>
          </w:p>
          <w:p w14:paraId="209C65C6" w14:textId="77777777" w:rsidR="00725107" w:rsidRDefault="00725107">
            <w:pPr>
              <w:jc w:val="both"/>
              <w:rPr>
                <w:rFonts w:ascii="Arial" w:eastAsia="Arial" w:hAnsi="Arial" w:cs="Arial"/>
                <w:sz w:val="24"/>
                <w:szCs w:val="24"/>
              </w:rPr>
            </w:pPr>
          </w:p>
          <w:p w14:paraId="2AF91A39"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VI.</w:t>
            </w:r>
            <w:r>
              <w:rPr>
                <w:rFonts w:ascii="Arial" w:eastAsia="Arial" w:hAnsi="Arial" w:cs="Arial"/>
                <w:sz w:val="24"/>
                <w:szCs w:val="24"/>
              </w:rPr>
              <w:t xml:space="preserve"> a la </w:t>
            </w:r>
            <w:r>
              <w:rPr>
                <w:rFonts w:ascii="Arial" w:eastAsia="Arial" w:hAnsi="Arial" w:cs="Arial"/>
                <w:b/>
                <w:sz w:val="24"/>
                <w:szCs w:val="24"/>
              </w:rPr>
              <w:t>XI.</w:t>
            </w:r>
            <w:r>
              <w:rPr>
                <w:rFonts w:ascii="Arial" w:eastAsia="Arial" w:hAnsi="Arial" w:cs="Arial"/>
                <w:sz w:val="24"/>
                <w:szCs w:val="24"/>
              </w:rPr>
              <w:t xml:space="preserve"> … </w:t>
            </w:r>
          </w:p>
          <w:p w14:paraId="316FC683" w14:textId="77777777" w:rsidR="00725107" w:rsidRDefault="00725107">
            <w:pPr>
              <w:ind w:firstLine="567"/>
              <w:jc w:val="both"/>
              <w:rPr>
                <w:rFonts w:ascii="Arial" w:eastAsia="Arial" w:hAnsi="Arial" w:cs="Arial"/>
                <w:sz w:val="24"/>
                <w:szCs w:val="24"/>
              </w:rPr>
            </w:pPr>
          </w:p>
          <w:p w14:paraId="281F6635" w14:textId="77777777" w:rsidR="00725107" w:rsidRDefault="00725107">
            <w:pPr>
              <w:ind w:firstLine="567"/>
              <w:jc w:val="both"/>
              <w:rPr>
                <w:rFonts w:ascii="Arial" w:eastAsia="Arial" w:hAnsi="Arial" w:cs="Arial"/>
                <w:sz w:val="24"/>
                <w:szCs w:val="24"/>
              </w:rPr>
            </w:pPr>
          </w:p>
          <w:p w14:paraId="57A0D831"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XII.</w:t>
            </w:r>
            <w:r>
              <w:rPr>
                <w:rFonts w:ascii="Arial" w:eastAsia="Arial" w:hAnsi="Arial" w:cs="Arial"/>
                <w:sz w:val="24"/>
                <w:szCs w:val="24"/>
              </w:rPr>
              <w:t xml:space="preserve"> Proporcionar a los partidos políticos y las personas candidatas a cargos de elección del Poder Judicial la orientación, asesoría y necesarias para el cumplimiento de las obligaciones consignadas, cumpliendo con los criterios técnicos emitidos;</w:t>
            </w:r>
          </w:p>
          <w:p w14:paraId="5092C0F1" w14:textId="77777777" w:rsidR="00725107" w:rsidRDefault="00725107">
            <w:pPr>
              <w:jc w:val="both"/>
              <w:rPr>
                <w:rFonts w:ascii="Arial" w:eastAsia="Arial" w:hAnsi="Arial" w:cs="Arial"/>
                <w:sz w:val="24"/>
                <w:szCs w:val="24"/>
              </w:rPr>
            </w:pPr>
          </w:p>
          <w:p w14:paraId="2900C208"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XIII.</w:t>
            </w:r>
            <w:r>
              <w:rPr>
                <w:rFonts w:ascii="Arial" w:eastAsia="Arial" w:hAnsi="Arial" w:cs="Arial"/>
                <w:sz w:val="24"/>
                <w:szCs w:val="24"/>
              </w:rPr>
              <w:t xml:space="preserve"> a la </w:t>
            </w:r>
            <w:r>
              <w:rPr>
                <w:rFonts w:ascii="Arial" w:eastAsia="Arial" w:hAnsi="Arial" w:cs="Arial"/>
                <w:b/>
                <w:sz w:val="24"/>
                <w:szCs w:val="24"/>
              </w:rPr>
              <w:t>XV</w:t>
            </w:r>
            <w:r>
              <w:rPr>
                <w:rFonts w:ascii="Arial" w:eastAsia="Arial" w:hAnsi="Arial" w:cs="Arial"/>
                <w:sz w:val="24"/>
                <w:szCs w:val="24"/>
              </w:rPr>
              <w:t xml:space="preserve">. … </w:t>
            </w:r>
          </w:p>
          <w:p w14:paraId="1D2076A3" w14:textId="77777777" w:rsidR="00725107" w:rsidRDefault="00725107">
            <w:pPr>
              <w:ind w:firstLine="567"/>
              <w:jc w:val="both"/>
              <w:rPr>
                <w:rFonts w:ascii="Arial" w:eastAsia="Arial" w:hAnsi="Arial" w:cs="Arial"/>
                <w:b/>
                <w:sz w:val="24"/>
                <w:szCs w:val="24"/>
              </w:rPr>
            </w:pPr>
          </w:p>
          <w:p w14:paraId="01741ADE" w14:textId="77777777" w:rsidR="00725107" w:rsidRDefault="00000000">
            <w:pPr>
              <w:ind w:firstLine="567"/>
              <w:jc w:val="both"/>
              <w:rPr>
                <w:rFonts w:ascii="Arial" w:eastAsia="Arial" w:hAnsi="Arial" w:cs="Arial"/>
                <w:sz w:val="24"/>
                <w:szCs w:val="24"/>
              </w:rPr>
            </w:pPr>
            <w:r>
              <w:rPr>
                <w:rFonts w:ascii="Arial" w:eastAsia="Arial" w:hAnsi="Arial" w:cs="Arial"/>
                <w:sz w:val="24"/>
                <w:szCs w:val="24"/>
              </w:rPr>
              <w:t>…</w:t>
            </w:r>
          </w:p>
          <w:p w14:paraId="5E376D58" w14:textId="77777777" w:rsidR="00725107" w:rsidRDefault="00725107">
            <w:pPr>
              <w:ind w:firstLine="567"/>
              <w:jc w:val="both"/>
              <w:rPr>
                <w:rFonts w:ascii="Arial" w:eastAsia="Arial" w:hAnsi="Arial" w:cs="Arial"/>
                <w:sz w:val="24"/>
                <w:szCs w:val="24"/>
              </w:rPr>
            </w:pPr>
          </w:p>
          <w:p w14:paraId="0F6AB9BE" w14:textId="77777777" w:rsidR="00725107" w:rsidRDefault="00000000">
            <w:pPr>
              <w:jc w:val="both"/>
            </w:pPr>
            <w:r>
              <w:rPr>
                <w:rFonts w:ascii="Arial" w:eastAsia="Arial" w:hAnsi="Arial" w:cs="Arial"/>
                <w:sz w:val="24"/>
                <w:szCs w:val="24"/>
              </w:rPr>
              <w:t>Para el caso de las personas candidatas a cargos de elección del Poder Judicial, la Unidad Técnica de Fiscalización emitirá los acuerdos necesarios en cuanto a los recursos que ejerzan estos durante las etapas del proceso electoral a fin de garantizar su correcto manejo.</w:t>
            </w:r>
          </w:p>
        </w:tc>
      </w:tr>
      <w:tr w:rsidR="00725107" w14:paraId="7F1251F1" w14:textId="77777777">
        <w:tc>
          <w:tcPr>
            <w:tcW w:w="8632" w:type="dxa"/>
          </w:tcPr>
          <w:p w14:paraId="00149329" w14:textId="77777777" w:rsidR="00725107" w:rsidRDefault="00000000">
            <w:pPr>
              <w:jc w:val="both"/>
              <w:rPr>
                <w:rFonts w:ascii="Arial" w:eastAsia="Arial" w:hAnsi="Arial" w:cs="Arial"/>
                <w:sz w:val="24"/>
                <w:szCs w:val="24"/>
              </w:rPr>
            </w:pPr>
            <w:r>
              <w:rPr>
                <w:rFonts w:ascii="Arial" w:eastAsia="Arial" w:hAnsi="Arial" w:cs="Arial"/>
                <w:b/>
                <w:sz w:val="24"/>
                <w:szCs w:val="24"/>
              </w:rPr>
              <w:t>Artículo 159.</w:t>
            </w:r>
            <w:r>
              <w:rPr>
                <w:rFonts w:ascii="Arial" w:eastAsia="Arial" w:hAnsi="Arial" w:cs="Arial"/>
                <w:sz w:val="24"/>
                <w:szCs w:val="24"/>
              </w:rPr>
              <w:t xml:space="preserve"> …</w:t>
            </w:r>
          </w:p>
          <w:p w14:paraId="305E48F6" w14:textId="77777777" w:rsidR="00725107" w:rsidRDefault="00725107">
            <w:pPr>
              <w:jc w:val="both"/>
              <w:rPr>
                <w:rFonts w:ascii="Arial" w:eastAsia="Arial" w:hAnsi="Arial" w:cs="Arial"/>
                <w:sz w:val="24"/>
                <w:szCs w:val="24"/>
              </w:rPr>
            </w:pPr>
          </w:p>
          <w:p w14:paraId="2C21E0A2" w14:textId="77777777" w:rsidR="00725107" w:rsidRDefault="00725107">
            <w:pPr>
              <w:jc w:val="both"/>
              <w:rPr>
                <w:rFonts w:ascii="Arial" w:eastAsia="Arial" w:hAnsi="Arial" w:cs="Arial"/>
                <w:sz w:val="24"/>
                <w:szCs w:val="24"/>
              </w:rPr>
            </w:pPr>
          </w:p>
          <w:p w14:paraId="2AB3711B" w14:textId="77777777" w:rsidR="00725107" w:rsidRDefault="00000000">
            <w:pPr>
              <w:ind w:firstLine="708"/>
              <w:jc w:val="both"/>
              <w:rPr>
                <w:rFonts w:ascii="Times New Roman" w:eastAsia="Times New Roman" w:hAnsi="Times New Roman" w:cs="Times New Roman"/>
                <w:b/>
                <w:i/>
                <w:color w:val="0000FF"/>
                <w:sz w:val="18"/>
                <w:szCs w:val="18"/>
              </w:rPr>
            </w:pPr>
            <w:r>
              <w:rPr>
                <w:rFonts w:ascii="Arial" w:eastAsia="Arial" w:hAnsi="Arial" w:cs="Arial"/>
                <w:b/>
                <w:sz w:val="24"/>
                <w:szCs w:val="24"/>
              </w:rPr>
              <w:t>I.</w:t>
            </w:r>
            <w:r>
              <w:rPr>
                <w:rFonts w:ascii="Arial" w:eastAsia="Arial" w:hAnsi="Arial" w:cs="Arial"/>
                <w:sz w:val="24"/>
                <w:szCs w:val="24"/>
              </w:rPr>
              <w:t xml:space="preserve"> a la </w:t>
            </w:r>
            <w:r>
              <w:rPr>
                <w:rFonts w:ascii="Arial" w:eastAsia="Arial" w:hAnsi="Arial" w:cs="Arial"/>
                <w:b/>
                <w:sz w:val="24"/>
                <w:szCs w:val="24"/>
              </w:rPr>
              <w:t xml:space="preserve">IX. </w:t>
            </w:r>
            <w:r>
              <w:rPr>
                <w:rFonts w:ascii="Arial" w:eastAsia="Arial" w:hAnsi="Arial" w:cs="Arial"/>
                <w:sz w:val="24"/>
                <w:szCs w:val="24"/>
              </w:rPr>
              <w:t>…</w:t>
            </w:r>
          </w:p>
          <w:p w14:paraId="4106F2DF" w14:textId="77777777" w:rsidR="00725107" w:rsidRDefault="00725107">
            <w:pPr>
              <w:ind w:firstLine="567"/>
              <w:jc w:val="both"/>
              <w:rPr>
                <w:rFonts w:ascii="Arial" w:eastAsia="Arial" w:hAnsi="Arial" w:cs="Arial"/>
                <w:sz w:val="24"/>
                <w:szCs w:val="24"/>
              </w:rPr>
            </w:pPr>
          </w:p>
          <w:p w14:paraId="42A03B97" w14:textId="77777777" w:rsidR="00725107" w:rsidRDefault="00725107">
            <w:pPr>
              <w:ind w:firstLine="567"/>
              <w:jc w:val="both"/>
              <w:rPr>
                <w:rFonts w:ascii="Arial" w:eastAsia="Arial" w:hAnsi="Arial" w:cs="Arial"/>
                <w:b/>
                <w:sz w:val="24"/>
                <w:szCs w:val="24"/>
              </w:rPr>
            </w:pPr>
          </w:p>
          <w:p w14:paraId="181ADCE2"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 xml:space="preserve">IX Bis. </w:t>
            </w:r>
            <w:r>
              <w:rPr>
                <w:rFonts w:ascii="Arial" w:eastAsia="Arial" w:hAnsi="Arial" w:cs="Arial"/>
                <w:sz w:val="24"/>
                <w:szCs w:val="24"/>
              </w:rPr>
              <w:t xml:space="preserve">Registrar a las personas candidatas a ocupar cargos de órganos jurisdiccionales de primera instancia del Poder Judicial del Estado, según corresponda </w:t>
            </w:r>
            <w:proofErr w:type="gramStart"/>
            <w:r>
              <w:rPr>
                <w:rFonts w:ascii="Arial" w:eastAsia="Arial" w:hAnsi="Arial" w:cs="Arial"/>
                <w:sz w:val="24"/>
                <w:szCs w:val="24"/>
              </w:rPr>
              <w:t>de acuerdo al</w:t>
            </w:r>
            <w:proofErr w:type="gramEnd"/>
            <w:r>
              <w:rPr>
                <w:rFonts w:ascii="Arial" w:eastAsia="Arial" w:hAnsi="Arial" w:cs="Arial"/>
                <w:sz w:val="24"/>
                <w:szCs w:val="24"/>
              </w:rPr>
              <w:t xml:space="preserve"> departamento o distrito judicial en términos del listado enviado por la legislatura en términos de la Constitución local;</w:t>
            </w:r>
          </w:p>
          <w:p w14:paraId="59989973" w14:textId="77777777" w:rsidR="00725107" w:rsidRDefault="00725107">
            <w:pPr>
              <w:ind w:firstLine="567"/>
              <w:jc w:val="both"/>
              <w:rPr>
                <w:rFonts w:ascii="Arial" w:eastAsia="Arial" w:hAnsi="Arial" w:cs="Arial"/>
                <w:b/>
                <w:sz w:val="24"/>
                <w:szCs w:val="24"/>
              </w:rPr>
            </w:pPr>
          </w:p>
          <w:p w14:paraId="4E43B854"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X.</w:t>
            </w:r>
            <w:r>
              <w:rPr>
                <w:rFonts w:ascii="Arial" w:eastAsia="Arial" w:hAnsi="Arial" w:cs="Arial"/>
                <w:sz w:val="24"/>
                <w:szCs w:val="24"/>
              </w:rPr>
              <w:t xml:space="preserve"> a la </w:t>
            </w:r>
            <w:r>
              <w:rPr>
                <w:rFonts w:ascii="Arial" w:eastAsia="Arial" w:hAnsi="Arial" w:cs="Arial"/>
                <w:b/>
                <w:sz w:val="24"/>
                <w:szCs w:val="24"/>
              </w:rPr>
              <w:t>XV</w:t>
            </w:r>
            <w:r>
              <w:rPr>
                <w:rFonts w:ascii="Arial" w:eastAsia="Arial" w:hAnsi="Arial" w:cs="Arial"/>
                <w:sz w:val="24"/>
                <w:szCs w:val="24"/>
              </w:rPr>
              <w:t xml:space="preserve">. … </w:t>
            </w:r>
          </w:p>
          <w:p w14:paraId="17034968" w14:textId="77777777" w:rsidR="00725107" w:rsidRDefault="00725107">
            <w:pPr>
              <w:pStyle w:val="Ttulo"/>
              <w:spacing w:before="2" w:after="2" w:line="240" w:lineRule="auto"/>
              <w:ind w:firstLine="510"/>
              <w:jc w:val="both"/>
            </w:pPr>
          </w:p>
          <w:p w14:paraId="7423DAEB" w14:textId="77777777" w:rsidR="00725107" w:rsidRDefault="00725107">
            <w:pPr>
              <w:pStyle w:val="Ttulo"/>
              <w:spacing w:before="2" w:after="2" w:line="240" w:lineRule="auto"/>
              <w:ind w:firstLine="510"/>
              <w:jc w:val="both"/>
            </w:pPr>
          </w:p>
          <w:p w14:paraId="1E9255CB" w14:textId="77777777" w:rsidR="00725107" w:rsidRDefault="00000000">
            <w:pPr>
              <w:pStyle w:val="Ttulo"/>
              <w:spacing w:before="2" w:after="2" w:line="240" w:lineRule="auto"/>
              <w:ind w:firstLine="510"/>
              <w:jc w:val="both"/>
              <w:rPr>
                <w:b w:val="0"/>
              </w:rPr>
            </w:pPr>
            <w:r>
              <w:t xml:space="preserve">XV Bis. </w:t>
            </w:r>
            <w:r>
              <w:rPr>
                <w:b w:val="0"/>
              </w:rPr>
              <w:t>Efectuar el escrutinio de la elección de las Magistraturas y personas Candidatas a Cargos de Elección del Poder Judicial a ocupar</w:t>
            </w:r>
            <w:r>
              <w:t xml:space="preserve"> </w:t>
            </w:r>
            <w:r>
              <w:rPr>
                <w:b w:val="0"/>
              </w:rPr>
              <w:t>órganos jurisdiccionales de primera instancia del Poder Judicial del Estado, publicar los resultados, expedir y entregar las constancias de mayoría a las candidaturas que hubiesen obtenido la mayoría de votos en dicha elección; así como el listado de las candidaturas no electas para los efectos del artículo 68 de la Constitución local, tras ello, declarará la validez de la elección y enviará sus resultados al Tribunal Electoral.</w:t>
            </w:r>
          </w:p>
          <w:p w14:paraId="6EF2204A" w14:textId="77777777" w:rsidR="00725107" w:rsidRDefault="00725107">
            <w:pPr>
              <w:ind w:firstLine="567"/>
              <w:jc w:val="both"/>
              <w:rPr>
                <w:rFonts w:ascii="Arial" w:eastAsia="Arial" w:hAnsi="Arial" w:cs="Arial"/>
                <w:sz w:val="24"/>
                <w:szCs w:val="24"/>
              </w:rPr>
            </w:pPr>
          </w:p>
          <w:p w14:paraId="59CDA507"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XVI.</w:t>
            </w:r>
            <w:r>
              <w:rPr>
                <w:rFonts w:ascii="Arial" w:eastAsia="Arial" w:hAnsi="Arial" w:cs="Arial"/>
                <w:sz w:val="24"/>
                <w:szCs w:val="24"/>
              </w:rPr>
              <w:t xml:space="preserve"> a la </w:t>
            </w:r>
            <w:r>
              <w:rPr>
                <w:rFonts w:ascii="Arial" w:eastAsia="Arial" w:hAnsi="Arial" w:cs="Arial"/>
                <w:b/>
                <w:sz w:val="24"/>
                <w:szCs w:val="24"/>
              </w:rPr>
              <w:t>XX.</w:t>
            </w:r>
            <w:r>
              <w:rPr>
                <w:rFonts w:ascii="Arial" w:eastAsia="Arial" w:hAnsi="Arial" w:cs="Arial"/>
                <w:sz w:val="24"/>
                <w:szCs w:val="24"/>
              </w:rPr>
              <w:t xml:space="preserve"> … </w:t>
            </w:r>
          </w:p>
          <w:p w14:paraId="4140D7FB" w14:textId="77777777" w:rsidR="00725107" w:rsidRDefault="00725107">
            <w:pPr>
              <w:rPr>
                <w:rFonts w:ascii="Arial" w:eastAsia="Arial" w:hAnsi="Arial" w:cs="Arial"/>
                <w:b/>
                <w:sz w:val="24"/>
                <w:szCs w:val="24"/>
              </w:rPr>
            </w:pPr>
          </w:p>
          <w:p w14:paraId="6FAA9B3C" w14:textId="77777777" w:rsidR="00725107" w:rsidRDefault="00725107"/>
        </w:tc>
      </w:tr>
      <w:tr w:rsidR="00725107" w14:paraId="5CA6B3D1" w14:textId="77777777">
        <w:tc>
          <w:tcPr>
            <w:tcW w:w="8632" w:type="dxa"/>
          </w:tcPr>
          <w:p w14:paraId="7CDE8235" w14:textId="77777777" w:rsidR="00725107" w:rsidRDefault="00000000">
            <w:pPr>
              <w:jc w:val="both"/>
              <w:rPr>
                <w:rFonts w:ascii="Arial" w:eastAsia="Arial" w:hAnsi="Arial" w:cs="Arial"/>
                <w:sz w:val="24"/>
                <w:szCs w:val="24"/>
              </w:rPr>
            </w:pPr>
            <w:r>
              <w:rPr>
                <w:rFonts w:ascii="Arial" w:eastAsia="Arial" w:hAnsi="Arial" w:cs="Arial"/>
                <w:b/>
                <w:sz w:val="24"/>
                <w:szCs w:val="24"/>
              </w:rPr>
              <w:lastRenderedPageBreak/>
              <w:t>Artículo 187.</w:t>
            </w:r>
            <w:r>
              <w:rPr>
                <w:rFonts w:ascii="Arial" w:eastAsia="Arial" w:hAnsi="Arial" w:cs="Arial"/>
                <w:sz w:val="24"/>
                <w:szCs w:val="24"/>
              </w:rPr>
              <w:t xml:space="preserve"> El proceso electoral es el conjunto de actos ordenados por la Constitución y esta Ley, los cuales son realizados por los órganos electorales, los partidos políticos y la ciudadanía con el propósito de renovar a quienes integran los Poderes Legislativo, Judicial y Ejecutivo, y de los ayuntamientos del Estado. En la elección e integración de los Ayuntamientos existirá la paridad de género tanto vertical como horizontal. </w:t>
            </w:r>
          </w:p>
          <w:p w14:paraId="7F362E9A" w14:textId="77777777" w:rsidR="00725107" w:rsidRDefault="00725107"/>
        </w:tc>
      </w:tr>
      <w:tr w:rsidR="00725107" w14:paraId="12A089BC" w14:textId="77777777">
        <w:tc>
          <w:tcPr>
            <w:tcW w:w="8632" w:type="dxa"/>
          </w:tcPr>
          <w:p w14:paraId="024D4C18" w14:textId="77777777" w:rsidR="00725107" w:rsidRDefault="00000000">
            <w:pPr>
              <w:jc w:val="both"/>
              <w:rPr>
                <w:rFonts w:ascii="Arial" w:eastAsia="Arial" w:hAnsi="Arial" w:cs="Arial"/>
                <w:color w:val="000000"/>
                <w:sz w:val="24"/>
                <w:szCs w:val="24"/>
              </w:rPr>
            </w:pPr>
            <w:r>
              <w:rPr>
                <w:rFonts w:ascii="Arial" w:eastAsia="Arial" w:hAnsi="Arial" w:cs="Arial"/>
                <w:b/>
                <w:color w:val="000000"/>
                <w:sz w:val="24"/>
                <w:szCs w:val="24"/>
              </w:rPr>
              <w:t>Artículo 189.</w:t>
            </w:r>
            <w:r>
              <w:rPr>
                <w:rFonts w:ascii="Arial" w:eastAsia="Arial" w:hAnsi="Arial" w:cs="Arial"/>
                <w:color w:val="000000"/>
                <w:sz w:val="24"/>
                <w:szCs w:val="24"/>
              </w:rPr>
              <w:t xml:space="preserve"> </w:t>
            </w:r>
            <w:r>
              <w:rPr>
                <w:rFonts w:ascii="Arial" w:eastAsia="Arial" w:hAnsi="Arial" w:cs="Arial"/>
                <w:sz w:val="24"/>
                <w:szCs w:val="24"/>
              </w:rPr>
              <w:t>El proceso electoral se inicia dentro de los primeros 7 días del mes de octubre del año previo al de la elección, cuando ésta sea por Gubernatura, Diputaciones y Ayuntamientos, y en los primero 7 días del mes de noviembre, cuando la elección sea exclusivamente de Diputaciones, personas juzgadoras y Ayuntamientos y concluye con el Dictamen y declaración de validez de la elección de Gubernatura y, en el caso de elecciones intermedias, concluye con la asignación de diputaciones, personas juzgadoras y regidurías según el principio de representación proporcional. En todo caso, la conclusión del proceso electoral será una vez que se hubiera resuelto el último de los medios de impugnación que se hubieren interpuesto o cuando se tenga constancia de que no se presentó ninguno.</w:t>
            </w:r>
          </w:p>
          <w:p w14:paraId="6A6CEF29" w14:textId="77777777" w:rsidR="00725107" w:rsidRDefault="00000000">
            <w:pPr>
              <w:ind w:firstLine="567"/>
              <w:jc w:val="both"/>
              <w:rPr>
                <w:rFonts w:ascii="Arial" w:eastAsia="Arial" w:hAnsi="Arial" w:cs="Arial"/>
                <w:sz w:val="24"/>
                <w:szCs w:val="24"/>
              </w:rPr>
            </w:pPr>
            <w:r>
              <w:rPr>
                <w:rFonts w:ascii="Arial" w:eastAsia="Arial" w:hAnsi="Arial" w:cs="Arial"/>
                <w:sz w:val="24"/>
                <w:szCs w:val="24"/>
              </w:rPr>
              <w:t>…</w:t>
            </w:r>
          </w:p>
          <w:p w14:paraId="701FEBCF" w14:textId="77777777" w:rsidR="00725107" w:rsidRDefault="00725107">
            <w:pPr>
              <w:ind w:firstLine="567"/>
              <w:jc w:val="both"/>
              <w:rPr>
                <w:rFonts w:ascii="Arial" w:eastAsia="Arial" w:hAnsi="Arial" w:cs="Arial"/>
                <w:sz w:val="24"/>
                <w:szCs w:val="24"/>
              </w:rPr>
            </w:pPr>
          </w:p>
          <w:p w14:paraId="13A654F8" w14:textId="77777777" w:rsidR="00725107" w:rsidRDefault="00725107">
            <w:pPr>
              <w:jc w:val="both"/>
              <w:rPr>
                <w:rFonts w:ascii="Arial" w:eastAsia="Arial" w:hAnsi="Arial" w:cs="Arial"/>
                <w:sz w:val="24"/>
                <w:szCs w:val="24"/>
              </w:rPr>
            </w:pPr>
          </w:p>
          <w:p w14:paraId="6F166FCE" w14:textId="77777777" w:rsidR="00725107" w:rsidRDefault="00000000">
            <w:pPr>
              <w:ind w:left="567"/>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a la </w:t>
            </w:r>
            <w:r>
              <w:rPr>
                <w:rFonts w:ascii="Arial" w:eastAsia="Arial" w:hAnsi="Arial" w:cs="Arial"/>
                <w:b/>
                <w:sz w:val="24"/>
                <w:szCs w:val="24"/>
              </w:rPr>
              <w:t>IV.</w:t>
            </w:r>
            <w:r>
              <w:rPr>
                <w:rFonts w:ascii="Arial" w:eastAsia="Arial" w:hAnsi="Arial" w:cs="Arial"/>
                <w:sz w:val="24"/>
                <w:szCs w:val="24"/>
              </w:rPr>
              <w:t xml:space="preserve"> … </w:t>
            </w:r>
          </w:p>
          <w:p w14:paraId="4ACC1723" w14:textId="77777777" w:rsidR="00725107" w:rsidRDefault="00725107">
            <w:pPr>
              <w:ind w:left="567"/>
              <w:jc w:val="both"/>
              <w:rPr>
                <w:rFonts w:ascii="Arial" w:eastAsia="Arial" w:hAnsi="Arial" w:cs="Arial"/>
                <w:sz w:val="24"/>
                <w:szCs w:val="24"/>
              </w:rPr>
            </w:pPr>
          </w:p>
        </w:tc>
      </w:tr>
      <w:tr w:rsidR="00725107" w14:paraId="44601C45" w14:textId="77777777">
        <w:tc>
          <w:tcPr>
            <w:tcW w:w="8632" w:type="dxa"/>
          </w:tcPr>
          <w:p w14:paraId="33D0B9FA" w14:textId="77777777" w:rsidR="00725107" w:rsidRDefault="00000000">
            <w:pPr>
              <w:jc w:val="both"/>
              <w:rPr>
                <w:rFonts w:ascii="Arial" w:eastAsia="Arial" w:hAnsi="Arial" w:cs="Arial"/>
                <w:sz w:val="24"/>
                <w:szCs w:val="24"/>
              </w:rPr>
            </w:pPr>
            <w:r>
              <w:rPr>
                <w:rFonts w:ascii="Arial" w:eastAsia="Arial" w:hAnsi="Arial" w:cs="Arial"/>
                <w:b/>
                <w:sz w:val="24"/>
                <w:szCs w:val="24"/>
              </w:rPr>
              <w:t>Artículo 193.</w:t>
            </w:r>
            <w:r>
              <w:rPr>
                <w:rFonts w:ascii="Arial" w:eastAsia="Arial" w:hAnsi="Arial" w:cs="Arial"/>
                <w:sz w:val="24"/>
                <w:szCs w:val="24"/>
              </w:rPr>
              <w:t xml:space="preserve"> …</w:t>
            </w:r>
          </w:p>
          <w:p w14:paraId="697B8D00" w14:textId="77777777" w:rsidR="00725107" w:rsidRDefault="00725107">
            <w:pPr>
              <w:jc w:val="both"/>
              <w:rPr>
                <w:rFonts w:ascii="Arial" w:eastAsia="Arial" w:hAnsi="Arial" w:cs="Arial"/>
                <w:sz w:val="24"/>
                <w:szCs w:val="24"/>
              </w:rPr>
            </w:pPr>
          </w:p>
          <w:p w14:paraId="43DD2964" w14:textId="77777777" w:rsidR="00725107" w:rsidRDefault="00000000">
            <w:pPr>
              <w:ind w:firstLine="708"/>
              <w:jc w:val="both"/>
              <w:rPr>
                <w:rFonts w:ascii="Arial" w:eastAsia="Arial" w:hAnsi="Arial" w:cs="Arial"/>
                <w:sz w:val="24"/>
                <w:szCs w:val="24"/>
              </w:rPr>
            </w:pPr>
            <w:r>
              <w:rPr>
                <w:rFonts w:ascii="Arial" w:eastAsia="Arial" w:hAnsi="Arial" w:cs="Arial"/>
                <w:sz w:val="24"/>
                <w:szCs w:val="24"/>
              </w:rPr>
              <w:t>…</w:t>
            </w:r>
          </w:p>
          <w:p w14:paraId="1689CCDA" w14:textId="77777777" w:rsidR="00725107" w:rsidRDefault="00725107">
            <w:pPr>
              <w:jc w:val="both"/>
              <w:rPr>
                <w:rFonts w:ascii="Arial" w:eastAsia="Arial" w:hAnsi="Arial" w:cs="Arial"/>
                <w:sz w:val="24"/>
                <w:szCs w:val="24"/>
              </w:rPr>
            </w:pPr>
          </w:p>
          <w:p w14:paraId="3F8493C6" w14:textId="77777777" w:rsidR="00725107" w:rsidRDefault="00000000">
            <w:pPr>
              <w:numPr>
                <w:ilvl w:val="0"/>
                <w:numId w:val="6"/>
              </w:numPr>
              <w:pBdr>
                <w:top w:val="nil"/>
                <w:left w:val="nil"/>
                <w:bottom w:val="nil"/>
                <w:right w:val="nil"/>
                <w:between w:val="nil"/>
              </w:pBdr>
              <w:spacing w:after="160" w:line="259" w:lineRule="auto"/>
              <w:jc w:val="both"/>
              <w:rPr>
                <w:rFonts w:ascii="Arial" w:eastAsia="Arial" w:hAnsi="Arial" w:cs="Arial"/>
                <w:color w:val="000000"/>
                <w:sz w:val="24"/>
                <w:szCs w:val="24"/>
              </w:rPr>
            </w:pPr>
            <w:r>
              <w:rPr>
                <w:rFonts w:ascii="Arial" w:eastAsia="Arial" w:hAnsi="Arial" w:cs="Arial"/>
                <w:color w:val="000000"/>
                <w:sz w:val="24"/>
                <w:szCs w:val="24"/>
              </w:rPr>
              <w:t>…</w:t>
            </w:r>
          </w:p>
          <w:p w14:paraId="5C25DED5" w14:textId="77777777" w:rsidR="00725107" w:rsidRDefault="00725107">
            <w:pPr>
              <w:jc w:val="both"/>
              <w:rPr>
                <w:rFonts w:ascii="Arial" w:eastAsia="Arial" w:hAnsi="Arial" w:cs="Arial"/>
                <w:b/>
                <w:sz w:val="24"/>
                <w:szCs w:val="24"/>
              </w:rPr>
            </w:pPr>
          </w:p>
          <w:p w14:paraId="33E26B4B" w14:textId="77777777" w:rsidR="00725107" w:rsidRDefault="00725107">
            <w:pPr>
              <w:jc w:val="both"/>
              <w:rPr>
                <w:rFonts w:ascii="Arial" w:eastAsia="Arial" w:hAnsi="Arial" w:cs="Arial"/>
                <w:sz w:val="24"/>
                <w:szCs w:val="24"/>
              </w:rPr>
            </w:pPr>
          </w:p>
          <w:p w14:paraId="103AF4E4" w14:textId="77777777" w:rsidR="00725107" w:rsidRDefault="00000000">
            <w:pPr>
              <w:ind w:left="567"/>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w:t>
            </w:r>
          </w:p>
          <w:p w14:paraId="40D17DBC" w14:textId="77777777" w:rsidR="00725107" w:rsidRDefault="00725107">
            <w:pPr>
              <w:jc w:val="both"/>
              <w:rPr>
                <w:rFonts w:ascii="Arial" w:eastAsia="Arial" w:hAnsi="Arial" w:cs="Arial"/>
                <w:sz w:val="24"/>
                <w:szCs w:val="24"/>
              </w:rPr>
            </w:pPr>
          </w:p>
          <w:p w14:paraId="3FD163E6"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lastRenderedPageBreak/>
              <w:t>a)</w:t>
            </w:r>
            <w:r>
              <w:rPr>
                <w:rFonts w:ascii="Arial" w:eastAsia="Arial" w:hAnsi="Arial" w:cs="Arial"/>
                <w:sz w:val="24"/>
                <w:szCs w:val="24"/>
              </w:rPr>
              <w:t xml:space="preserve"> La recepción de los paquetes que contengan la documentación y expedientes de las elecciones de Gobernador, de diputados y de personas juzgadoras a ocupar cargos de primera instancia del Poder Judicial del Estado, dentro de los plazos establecidos;</w:t>
            </w:r>
          </w:p>
          <w:p w14:paraId="5EF236C9" w14:textId="77777777" w:rsidR="00725107" w:rsidRDefault="00725107">
            <w:pPr>
              <w:jc w:val="both"/>
              <w:rPr>
                <w:rFonts w:ascii="Arial" w:eastAsia="Arial" w:hAnsi="Arial" w:cs="Arial"/>
                <w:sz w:val="24"/>
                <w:szCs w:val="24"/>
              </w:rPr>
            </w:pPr>
          </w:p>
          <w:p w14:paraId="0D2C9AC2"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w:t>
            </w:r>
          </w:p>
          <w:p w14:paraId="0339C0DF" w14:textId="77777777" w:rsidR="00725107" w:rsidRDefault="00725107">
            <w:pPr>
              <w:ind w:firstLine="567"/>
              <w:jc w:val="both"/>
              <w:rPr>
                <w:rFonts w:ascii="Arial" w:eastAsia="Arial" w:hAnsi="Arial" w:cs="Arial"/>
                <w:sz w:val="24"/>
                <w:szCs w:val="24"/>
              </w:rPr>
            </w:pPr>
          </w:p>
          <w:p w14:paraId="59A8EDEC" w14:textId="77777777" w:rsidR="00725107" w:rsidRDefault="00725107">
            <w:pPr>
              <w:jc w:val="both"/>
              <w:rPr>
                <w:rFonts w:ascii="Arial" w:eastAsia="Arial" w:hAnsi="Arial" w:cs="Arial"/>
                <w:sz w:val="24"/>
                <w:szCs w:val="24"/>
              </w:rPr>
            </w:pPr>
          </w:p>
          <w:p w14:paraId="40BC5872"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La realización de los cómputos distritales de las elecciones de Gobernador, de diputados de mayoría relativa y de personas juzgadoras a ocupar cargos de primera instancia del Poder Judicial del Estado; </w:t>
            </w:r>
          </w:p>
          <w:p w14:paraId="1499D280" w14:textId="77777777" w:rsidR="00725107" w:rsidRDefault="00725107">
            <w:pPr>
              <w:jc w:val="both"/>
              <w:rPr>
                <w:rFonts w:ascii="Arial" w:eastAsia="Arial" w:hAnsi="Arial" w:cs="Arial"/>
                <w:sz w:val="24"/>
                <w:szCs w:val="24"/>
              </w:rPr>
            </w:pPr>
          </w:p>
          <w:p w14:paraId="6C2D3E1B"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La expedición de las constancias de mayoría y validez de los diputados de mayoría relativa y de personas juzgadoras a ocupar cargos de primera instancia del Poder Judicial del Estado;</w:t>
            </w:r>
          </w:p>
          <w:p w14:paraId="1EB48833" w14:textId="77777777" w:rsidR="00725107" w:rsidRDefault="00725107">
            <w:pPr>
              <w:jc w:val="both"/>
              <w:rPr>
                <w:rFonts w:ascii="Arial" w:eastAsia="Arial" w:hAnsi="Arial" w:cs="Arial"/>
                <w:sz w:val="24"/>
                <w:szCs w:val="24"/>
              </w:rPr>
            </w:pPr>
          </w:p>
          <w:p w14:paraId="0ED9BFB5"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e) y f) …</w:t>
            </w:r>
          </w:p>
          <w:p w14:paraId="529C388D" w14:textId="77777777" w:rsidR="00725107" w:rsidRDefault="00725107">
            <w:pPr>
              <w:ind w:firstLine="567"/>
              <w:jc w:val="both"/>
              <w:rPr>
                <w:rFonts w:ascii="Arial" w:eastAsia="Arial" w:hAnsi="Arial" w:cs="Arial"/>
                <w:sz w:val="24"/>
                <w:szCs w:val="24"/>
              </w:rPr>
            </w:pPr>
          </w:p>
          <w:p w14:paraId="4E326319" w14:textId="77777777" w:rsidR="00725107" w:rsidRDefault="00725107">
            <w:pPr>
              <w:ind w:firstLine="567"/>
              <w:jc w:val="both"/>
              <w:rPr>
                <w:rFonts w:ascii="Arial" w:eastAsia="Arial" w:hAnsi="Arial" w:cs="Arial"/>
                <w:sz w:val="24"/>
                <w:szCs w:val="24"/>
              </w:rPr>
            </w:pPr>
          </w:p>
          <w:p w14:paraId="7E1082CE" w14:textId="77777777" w:rsidR="00725107" w:rsidRDefault="00000000">
            <w:pPr>
              <w:ind w:firstLine="567"/>
              <w:jc w:val="both"/>
              <w:rPr>
                <w:rFonts w:ascii="Arial" w:eastAsia="Arial" w:hAnsi="Arial" w:cs="Arial"/>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La remisión, en su caso, del expediente electoral de la elección de Gobernador y </w:t>
            </w:r>
            <w:r>
              <w:rPr>
                <w:rFonts w:ascii="Arial" w:eastAsia="Arial" w:hAnsi="Arial" w:cs="Arial"/>
                <w:sz w:val="24"/>
                <w:szCs w:val="24"/>
              </w:rPr>
              <w:t xml:space="preserve">de personas juzgadoras a ocupar cargos de primera instancia del Poder Judicial del Estado </w:t>
            </w:r>
            <w:r>
              <w:rPr>
                <w:rFonts w:ascii="Arial" w:eastAsia="Arial" w:hAnsi="Arial" w:cs="Arial"/>
                <w:color w:val="000000"/>
                <w:sz w:val="24"/>
                <w:szCs w:val="24"/>
              </w:rPr>
              <w:t xml:space="preserve">al Tribunal Electoral del Estado de Yucatán, y </w:t>
            </w:r>
          </w:p>
          <w:p w14:paraId="5A771909" w14:textId="77777777" w:rsidR="00725107" w:rsidRDefault="00725107">
            <w:pPr>
              <w:jc w:val="both"/>
              <w:rPr>
                <w:rFonts w:ascii="Arial" w:eastAsia="Arial" w:hAnsi="Arial" w:cs="Arial"/>
                <w:sz w:val="24"/>
                <w:szCs w:val="24"/>
              </w:rPr>
            </w:pPr>
          </w:p>
          <w:p w14:paraId="26086662"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h)</w:t>
            </w:r>
            <w:r>
              <w:rPr>
                <w:rFonts w:ascii="Arial" w:eastAsia="Arial" w:hAnsi="Arial" w:cs="Arial"/>
                <w:sz w:val="24"/>
                <w:szCs w:val="24"/>
              </w:rPr>
              <w:t xml:space="preserve"> La remisión de la copia certificada de la constancia de mayoría y validez de la fórmula de candidatos a diputados de mayoría relativa y de personas juzgadoras a ocupar cargos de primera instancia del Poder Judicial del Estado al Congreso.</w:t>
            </w:r>
          </w:p>
          <w:p w14:paraId="2B4C7799" w14:textId="77777777" w:rsidR="00725107" w:rsidRDefault="00725107">
            <w:pPr>
              <w:jc w:val="both"/>
              <w:rPr>
                <w:rFonts w:ascii="Arial" w:eastAsia="Arial" w:hAnsi="Arial" w:cs="Arial"/>
                <w:sz w:val="24"/>
                <w:szCs w:val="24"/>
              </w:rPr>
            </w:pPr>
          </w:p>
          <w:p w14:paraId="2F94F2B0" w14:textId="77777777" w:rsidR="00725107" w:rsidRDefault="00000000">
            <w:pPr>
              <w:jc w:val="both"/>
              <w:rPr>
                <w:rFonts w:ascii="Arial" w:eastAsia="Arial" w:hAnsi="Arial" w:cs="Arial"/>
                <w:sz w:val="24"/>
                <w:szCs w:val="24"/>
              </w:rPr>
            </w:pPr>
            <w:r>
              <w:rPr>
                <w:rFonts w:ascii="Arial" w:eastAsia="Arial" w:hAnsi="Arial" w:cs="Arial"/>
                <w:sz w:val="24"/>
                <w:szCs w:val="24"/>
              </w:rPr>
              <w:t>III. …</w:t>
            </w:r>
          </w:p>
          <w:p w14:paraId="002F1612" w14:textId="77777777" w:rsidR="00725107" w:rsidRDefault="00725107">
            <w:pPr>
              <w:jc w:val="both"/>
              <w:rPr>
                <w:rFonts w:ascii="Arial" w:eastAsia="Arial" w:hAnsi="Arial" w:cs="Arial"/>
                <w:sz w:val="24"/>
                <w:szCs w:val="24"/>
              </w:rPr>
            </w:pPr>
          </w:p>
          <w:p w14:paraId="296E52A2" w14:textId="77777777" w:rsidR="00725107" w:rsidRDefault="00725107">
            <w:pPr>
              <w:jc w:val="both"/>
              <w:rPr>
                <w:rFonts w:ascii="Arial" w:eastAsia="Arial" w:hAnsi="Arial" w:cs="Arial"/>
                <w:sz w:val="24"/>
                <w:szCs w:val="24"/>
              </w:rPr>
            </w:pPr>
          </w:p>
          <w:p w14:paraId="0864DD22" w14:textId="77777777" w:rsidR="00725107" w:rsidRDefault="00000000">
            <w:pPr>
              <w:ind w:left="567"/>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w:t>
            </w:r>
          </w:p>
          <w:p w14:paraId="20841FC5" w14:textId="77777777" w:rsidR="00725107" w:rsidRDefault="00725107">
            <w:pPr>
              <w:ind w:left="567"/>
              <w:jc w:val="both"/>
              <w:rPr>
                <w:rFonts w:ascii="Arial" w:eastAsia="Arial" w:hAnsi="Arial" w:cs="Arial"/>
                <w:sz w:val="24"/>
                <w:szCs w:val="24"/>
              </w:rPr>
            </w:pPr>
          </w:p>
          <w:p w14:paraId="07C387CF"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La realización de los cómputos estatales de las elecciones de Gobernador, de diputados de representación proporcional y de personas juzgadoras a cargos de Magistraturas del Poder Judicial del Estado;</w:t>
            </w:r>
          </w:p>
          <w:p w14:paraId="733DCF5C" w14:textId="77777777" w:rsidR="00725107" w:rsidRDefault="00725107">
            <w:pPr>
              <w:ind w:left="567"/>
              <w:jc w:val="both"/>
              <w:rPr>
                <w:rFonts w:ascii="Arial" w:eastAsia="Arial" w:hAnsi="Arial" w:cs="Arial"/>
                <w:sz w:val="24"/>
                <w:szCs w:val="24"/>
              </w:rPr>
            </w:pPr>
          </w:p>
          <w:p w14:paraId="25490159" w14:textId="77777777" w:rsidR="00725107" w:rsidRDefault="00725107">
            <w:pPr>
              <w:ind w:left="567"/>
              <w:jc w:val="both"/>
              <w:rPr>
                <w:rFonts w:ascii="Arial" w:eastAsia="Arial" w:hAnsi="Arial" w:cs="Arial"/>
                <w:sz w:val="24"/>
                <w:szCs w:val="24"/>
              </w:rPr>
            </w:pPr>
          </w:p>
          <w:p w14:paraId="7CC56FCC" w14:textId="77777777" w:rsidR="00725107" w:rsidRDefault="00000000">
            <w:pPr>
              <w:ind w:left="567"/>
              <w:jc w:val="both"/>
              <w:rPr>
                <w:rFonts w:ascii="Arial" w:eastAsia="Arial" w:hAnsi="Arial" w:cs="Arial"/>
                <w:sz w:val="24"/>
                <w:szCs w:val="24"/>
              </w:rPr>
            </w:pPr>
            <w:r>
              <w:rPr>
                <w:rFonts w:ascii="Arial" w:eastAsia="Arial" w:hAnsi="Arial" w:cs="Arial"/>
                <w:b/>
                <w:sz w:val="24"/>
                <w:szCs w:val="24"/>
              </w:rPr>
              <w:t xml:space="preserve">c) </w:t>
            </w:r>
            <w:r>
              <w:rPr>
                <w:rFonts w:ascii="Arial" w:eastAsia="Arial" w:hAnsi="Arial" w:cs="Arial"/>
                <w:sz w:val="24"/>
                <w:szCs w:val="24"/>
              </w:rPr>
              <w:t xml:space="preserve">La expedición de la constancia de mayoría al Gobernador electo y de Magistratura electa;  </w:t>
            </w:r>
          </w:p>
          <w:p w14:paraId="3D5ED55A" w14:textId="77777777" w:rsidR="00725107" w:rsidRDefault="00725107">
            <w:pPr>
              <w:ind w:left="567"/>
              <w:jc w:val="both"/>
              <w:rPr>
                <w:rFonts w:ascii="Arial" w:eastAsia="Arial" w:hAnsi="Arial" w:cs="Arial"/>
                <w:sz w:val="24"/>
                <w:szCs w:val="24"/>
              </w:rPr>
            </w:pPr>
          </w:p>
          <w:p w14:paraId="7A2BBB6D" w14:textId="77777777" w:rsidR="00725107" w:rsidRDefault="00000000">
            <w:pPr>
              <w:ind w:firstLine="567"/>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a la </w:t>
            </w:r>
            <w:r>
              <w:rPr>
                <w:rFonts w:ascii="Arial" w:eastAsia="Arial" w:hAnsi="Arial" w:cs="Arial"/>
                <w:b/>
                <w:sz w:val="24"/>
                <w:szCs w:val="24"/>
              </w:rPr>
              <w:t>g).</w:t>
            </w:r>
            <w:r>
              <w:rPr>
                <w:rFonts w:ascii="Arial" w:eastAsia="Arial" w:hAnsi="Arial" w:cs="Arial"/>
                <w:sz w:val="24"/>
                <w:szCs w:val="24"/>
              </w:rPr>
              <w:t xml:space="preserve"> … </w:t>
            </w:r>
          </w:p>
          <w:p w14:paraId="7AC24DB7" w14:textId="77777777" w:rsidR="00725107" w:rsidRDefault="00725107">
            <w:pPr>
              <w:ind w:firstLine="567"/>
              <w:jc w:val="both"/>
              <w:rPr>
                <w:rFonts w:ascii="Arial" w:eastAsia="Arial" w:hAnsi="Arial" w:cs="Arial"/>
                <w:sz w:val="24"/>
                <w:szCs w:val="24"/>
              </w:rPr>
            </w:pPr>
          </w:p>
          <w:p w14:paraId="0B2C4EE8" w14:textId="77777777" w:rsidR="00725107" w:rsidRDefault="00725107">
            <w:pPr>
              <w:ind w:left="567"/>
              <w:jc w:val="both"/>
              <w:rPr>
                <w:rFonts w:ascii="Arial" w:eastAsia="Arial" w:hAnsi="Arial" w:cs="Arial"/>
                <w:sz w:val="24"/>
                <w:szCs w:val="24"/>
              </w:rPr>
            </w:pPr>
          </w:p>
          <w:p w14:paraId="3DDBE3A3" w14:textId="77777777" w:rsidR="00725107" w:rsidRDefault="00000000">
            <w:pPr>
              <w:ind w:left="567"/>
              <w:jc w:val="both"/>
              <w:rPr>
                <w:rFonts w:ascii="Arial" w:eastAsia="Arial" w:hAnsi="Arial" w:cs="Arial"/>
                <w:sz w:val="24"/>
                <w:szCs w:val="24"/>
              </w:rPr>
            </w:pPr>
            <w:r>
              <w:rPr>
                <w:rFonts w:ascii="Arial" w:eastAsia="Arial" w:hAnsi="Arial" w:cs="Arial"/>
                <w:b/>
                <w:sz w:val="24"/>
                <w:szCs w:val="24"/>
              </w:rPr>
              <w:t>h)</w:t>
            </w:r>
            <w:r>
              <w:rPr>
                <w:rFonts w:ascii="Arial" w:eastAsia="Arial" w:hAnsi="Arial" w:cs="Arial"/>
                <w:sz w:val="24"/>
                <w:szCs w:val="24"/>
              </w:rPr>
              <w:t xml:space="preserve"> Remitir el expediente electoral de la elección de Magistraturas y personas juzgadoras a cargos de elección de primera instancia del Poder Judicial del Estado, al Tribunal.</w:t>
            </w:r>
          </w:p>
          <w:p w14:paraId="37B8B763" w14:textId="77777777" w:rsidR="00725107" w:rsidRDefault="00725107">
            <w:pPr>
              <w:rPr>
                <w:rFonts w:ascii="Arial" w:eastAsia="Arial" w:hAnsi="Arial" w:cs="Arial"/>
                <w:sz w:val="24"/>
                <w:szCs w:val="24"/>
              </w:rPr>
            </w:pPr>
          </w:p>
        </w:tc>
      </w:tr>
      <w:tr w:rsidR="00725107" w14:paraId="3D743A4A" w14:textId="77777777">
        <w:tc>
          <w:tcPr>
            <w:tcW w:w="8632" w:type="dxa"/>
          </w:tcPr>
          <w:p w14:paraId="36294B99" w14:textId="77777777" w:rsidR="00725107" w:rsidRDefault="00000000">
            <w:pPr>
              <w:jc w:val="both"/>
              <w:rPr>
                <w:rFonts w:ascii="Arial" w:eastAsia="Arial" w:hAnsi="Arial" w:cs="Arial"/>
                <w:sz w:val="24"/>
                <w:szCs w:val="24"/>
              </w:rPr>
            </w:pPr>
            <w:r>
              <w:rPr>
                <w:rFonts w:ascii="Arial" w:eastAsia="Arial" w:hAnsi="Arial" w:cs="Arial"/>
                <w:b/>
                <w:sz w:val="24"/>
                <w:szCs w:val="24"/>
              </w:rPr>
              <w:lastRenderedPageBreak/>
              <w:t xml:space="preserve">Artículo 194 Bis. </w:t>
            </w:r>
            <w:r>
              <w:rPr>
                <w:rFonts w:ascii="Arial" w:eastAsia="Arial" w:hAnsi="Arial" w:cs="Arial"/>
                <w:sz w:val="24"/>
                <w:szCs w:val="24"/>
              </w:rPr>
              <w:t xml:space="preserve">La etapa de dictamen y declaración de validez de la elección de personas juzgadoras electas del Poder Judicial del </w:t>
            </w:r>
            <w:proofErr w:type="gramStart"/>
            <w:r>
              <w:rPr>
                <w:rFonts w:ascii="Arial" w:eastAsia="Arial" w:hAnsi="Arial" w:cs="Arial"/>
                <w:sz w:val="24"/>
                <w:szCs w:val="24"/>
              </w:rPr>
              <w:t>Estado,</w:t>
            </w:r>
            <w:proofErr w:type="gramEnd"/>
            <w:r>
              <w:rPr>
                <w:rFonts w:ascii="Arial" w:eastAsia="Arial" w:hAnsi="Arial" w:cs="Arial"/>
                <w:sz w:val="24"/>
                <w:szCs w:val="24"/>
              </w:rPr>
              <w:t xml:space="preserve"> se inicia al resolverse el último de los medios de impugnación que, en su caso, se hubiesen interpuesto en contra de esta elección o cuando se tenga constancia de que no se presentó ninguno y concluye al aprobar el Tribunal, el dictamen que contenga el cómputo final y la declaración de validez de la elección.</w:t>
            </w:r>
          </w:p>
          <w:p w14:paraId="6945FFD3" w14:textId="77777777" w:rsidR="00725107" w:rsidRDefault="00725107">
            <w:pPr>
              <w:jc w:val="both"/>
              <w:rPr>
                <w:rFonts w:ascii="Arial" w:eastAsia="Arial" w:hAnsi="Arial" w:cs="Arial"/>
                <w:sz w:val="24"/>
                <w:szCs w:val="24"/>
              </w:rPr>
            </w:pPr>
          </w:p>
        </w:tc>
      </w:tr>
      <w:tr w:rsidR="00725107" w14:paraId="1F7657E2" w14:textId="77777777">
        <w:tc>
          <w:tcPr>
            <w:tcW w:w="8632" w:type="dxa"/>
          </w:tcPr>
          <w:p w14:paraId="2EECED4B" w14:textId="77777777" w:rsidR="00725107" w:rsidRDefault="00725107">
            <w:pPr>
              <w:jc w:val="center"/>
              <w:rPr>
                <w:rFonts w:ascii="Arial" w:eastAsia="Arial" w:hAnsi="Arial" w:cs="Arial"/>
                <w:b/>
                <w:sz w:val="24"/>
                <w:szCs w:val="24"/>
              </w:rPr>
            </w:pPr>
          </w:p>
          <w:p w14:paraId="525829DE" w14:textId="77777777" w:rsidR="00725107" w:rsidRDefault="00000000">
            <w:pPr>
              <w:jc w:val="center"/>
              <w:rPr>
                <w:rFonts w:ascii="Arial" w:eastAsia="Arial" w:hAnsi="Arial" w:cs="Arial"/>
                <w:b/>
                <w:sz w:val="24"/>
                <w:szCs w:val="24"/>
              </w:rPr>
            </w:pPr>
            <w:r>
              <w:rPr>
                <w:rFonts w:ascii="Arial" w:eastAsia="Arial" w:hAnsi="Arial" w:cs="Arial"/>
                <w:b/>
                <w:sz w:val="24"/>
                <w:szCs w:val="24"/>
              </w:rPr>
              <w:t>CAPITULO V</w:t>
            </w:r>
          </w:p>
          <w:p w14:paraId="1B4AF867" w14:textId="77777777" w:rsidR="00725107" w:rsidRDefault="00000000">
            <w:pPr>
              <w:jc w:val="center"/>
              <w:rPr>
                <w:rFonts w:ascii="Arial" w:eastAsia="Arial" w:hAnsi="Arial" w:cs="Arial"/>
                <w:b/>
                <w:sz w:val="24"/>
                <w:szCs w:val="24"/>
              </w:rPr>
            </w:pPr>
            <w:r>
              <w:rPr>
                <w:rFonts w:ascii="Arial" w:eastAsia="Arial" w:hAnsi="Arial" w:cs="Arial"/>
                <w:b/>
                <w:sz w:val="24"/>
                <w:szCs w:val="24"/>
              </w:rPr>
              <w:t xml:space="preserve">De los actos del Poder Legislativo y del Comité Estatal previos a elección de personas juzgadoras a cargos del Poder Judicial del Estado </w:t>
            </w:r>
          </w:p>
          <w:p w14:paraId="26283739" w14:textId="77777777" w:rsidR="00725107" w:rsidRDefault="00725107">
            <w:pPr>
              <w:jc w:val="center"/>
              <w:rPr>
                <w:rFonts w:ascii="Arial" w:eastAsia="Arial" w:hAnsi="Arial" w:cs="Arial"/>
                <w:b/>
                <w:sz w:val="24"/>
                <w:szCs w:val="24"/>
              </w:rPr>
            </w:pPr>
          </w:p>
          <w:p w14:paraId="6FDB5B33" w14:textId="77777777" w:rsidR="00725107" w:rsidRDefault="00725107">
            <w:pPr>
              <w:jc w:val="both"/>
              <w:rPr>
                <w:rFonts w:ascii="Arial" w:eastAsia="Arial" w:hAnsi="Arial" w:cs="Arial"/>
                <w:b/>
                <w:sz w:val="24"/>
                <w:szCs w:val="24"/>
              </w:rPr>
            </w:pPr>
          </w:p>
          <w:p w14:paraId="4D469708" w14:textId="77777777" w:rsidR="00725107" w:rsidRDefault="00000000">
            <w:pPr>
              <w:jc w:val="both"/>
              <w:rPr>
                <w:rFonts w:ascii="Arial" w:eastAsia="Arial" w:hAnsi="Arial" w:cs="Arial"/>
                <w:sz w:val="24"/>
                <w:szCs w:val="24"/>
              </w:rPr>
            </w:pPr>
            <w:r>
              <w:rPr>
                <w:rFonts w:ascii="Arial" w:eastAsia="Arial" w:hAnsi="Arial" w:cs="Arial"/>
                <w:b/>
                <w:sz w:val="24"/>
                <w:szCs w:val="24"/>
              </w:rPr>
              <w:t xml:space="preserve">Artículo 199 Bis. </w:t>
            </w:r>
            <w:r>
              <w:rPr>
                <w:rFonts w:ascii="Arial" w:eastAsia="Arial" w:hAnsi="Arial" w:cs="Arial"/>
                <w:sz w:val="24"/>
                <w:szCs w:val="24"/>
              </w:rPr>
              <w:t xml:space="preserve">Sin perjuicio de lo previsto en el artículo 66 de la Constitución Política del Estado de Yucatán, el Comité Estatal de Evaluación observará lo previsto en el presente capítulo como parte de los actos previos a la elección de personas juzgadoras a cargos del Poder Judicial del Estado. </w:t>
            </w:r>
          </w:p>
          <w:p w14:paraId="281CF024" w14:textId="77777777" w:rsidR="00725107" w:rsidRDefault="00725107">
            <w:pPr>
              <w:jc w:val="both"/>
              <w:rPr>
                <w:rFonts w:ascii="Arial" w:eastAsia="Arial" w:hAnsi="Arial" w:cs="Arial"/>
                <w:sz w:val="24"/>
                <w:szCs w:val="24"/>
              </w:rPr>
            </w:pPr>
          </w:p>
          <w:p w14:paraId="79354D92" w14:textId="77777777" w:rsidR="00725107" w:rsidRDefault="00000000">
            <w:pPr>
              <w:jc w:val="both"/>
              <w:rPr>
                <w:rFonts w:ascii="Arial" w:eastAsia="Arial" w:hAnsi="Arial" w:cs="Arial"/>
                <w:sz w:val="24"/>
                <w:szCs w:val="24"/>
              </w:rPr>
            </w:pPr>
            <w:r>
              <w:rPr>
                <w:rFonts w:ascii="Arial" w:eastAsia="Arial" w:hAnsi="Arial" w:cs="Arial"/>
                <w:b/>
                <w:sz w:val="24"/>
                <w:szCs w:val="24"/>
              </w:rPr>
              <w:t xml:space="preserve">Artículo 199 Ter. </w:t>
            </w:r>
            <w:r>
              <w:rPr>
                <w:rFonts w:ascii="Arial" w:eastAsia="Arial" w:hAnsi="Arial" w:cs="Arial"/>
                <w:sz w:val="24"/>
                <w:szCs w:val="24"/>
              </w:rPr>
              <w:t xml:space="preserve">Los poderes públicos del Estado, tres meses antes del inicio formal del proceso electoral, enviarán la propuesta de personas que proponen para integrar sus comités de evaluación a la legislatura local. Cada comité de evaluación se integrará por 3 personas de reconocida fama en la actividad jurídica o área a fin al derecho. </w:t>
            </w:r>
          </w:p>
          <w:p w14:paraId="0CEDD899" w14:textId="77777777" w:rsidR="00725107" w:rsidRDefault="00725107">
            <w:pPr>
              <w:jc w:val="both"/>
              <w:rPr>
                <w:rFonts w:ascii="Arial" w:eastAsia="Arial" w:hAnsi="Arial" w:cs="Arial"/>
                <w:b/>
                <w:sz w:val="24"/>
                <w:szCs w:val="24"/>
              </w:rPr>
            </w:pPr>
          </w:p>
          <w:p w14:paraId="1B9B111E"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Los comités de evaluación conformarán el Comité Estatal de Evaluación con el objetivo de elegir a los mejores perfiles entre las postulaciones de los poderes públicos y la ciudadanía. Uno de sus integrantes tendrá el carácter de </w:t>
            </w:r>
            <w:proofErr w:type="gramStart"/>
            <w:r>
              <w:rPr>
                <w:rFonts w:ascii="Arial" w:eastAsia="Arial" w:hAnsi="Arial" w:cs="Arial"/>
                <w:sz w:val="24"/>
                <w:szCs w:val="24"/>
              </w:rPr>
              <w:t>Presidenta</w:t>
            </w:r>
            <w:proofErr w:type="gramEnd"/>
            <w:r>
              <w:rPr>
                <w:rFonts w:ascii="Arial" w:eastAsia="Arial" w:hAnsi="Arial" w:cs="Arial"/>
                <w:sz w:val="24"/>
                <w:szCs w:val="24"/>
              </w:rPr>
              <w:t xml:space="preserve"> o </w:t>
            </w:r>
            <w:proofErr w:type="gramStart"/>
            <w:r>
              <w:rPr>
                <w:rFonts w:ascii="Arial" w:eastAsia="Arial" w:hAnsi="Arial" w:cs="Arial"/>
                <w:sz w:val="24"/>
                <w:szCs w:val="24"/>
              </w:rPr>
              <w:t>Presidente</w:t>
            </w:r>
            <w:proofErr w:type="gramEnd"/>
            <w:r>
              <w:rPr>
                <w:rFonts w:ascii="Arial" w:eastAsia="Arial" w:hAnsi="Arial" w:cs="Arial"/>
                <w:sz w:val="24"/>
                <w:szCs w:val="24"/>
              </w:rPr>
              <w:t xml:space="preserve">, elegido por el voto mayoritario de sus integrantes y durará en el cargo todo el tiempo que subsista el citado comité estatal. </w:t>
            </w:r>
          </w:p>
          <w:p w14:paraId="26EC73D5" w14:textId="77777777" w:rsidR="00725107" w:rsidRDefault="00725107">
            <w:pPr>
              <w:jc w:val="both"/>
              <w:rPr>
                <w:rFonts w:ascii="Arial" w:eastAsia="Arial" w:hAnsi="Arial" w:cs="Arial"/>
                <w:b/>
                <w:sz w:val="24"/>
                <w:szCs w:val="24"/>
              </w:rPr>
            </w:pPr>
          </w:p>
          <w:p w14:paraId="5824743D"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La o el </w:t>
            </w:r>
            <w:proofErr w:type="gramStart"/>
            <w:r>
              <w:rPr>
                <w:rFonts w:ascii="Arial" w:eastAsia="Arial" w:hAnsi="Arial" w:cs="Arial"/>
                <w:sz w:val="24"/>
                <w:szCs w:val="24"/>
              </w:rPr>
              <w:t>Presidente</w:t>
            </w:r>
            <w:proofErr w:type="gramEnd"/>
            <w:r>
              <w:rPr>
                <w:rFonts w:ascii="Arial" w:eastAsia="Arial" w:hAnsi="Arial" w:cs="Arial"/>
                <w:sz w:val="24"/>
                <w:szCs w:val="24"/>
              </w:rPr>
              <w:t xml:space="preserve"> del Comité podrá ser suplido en sus ausencias por aquel integrante que éste designe. </w:t>
            </w:r>
          </w:p>
          <w:p w14:paraId="098C3B67" w14:textId="77777777" w:rsidR="00725107" w:rsidRDefault="00725107">
            <w:pPr>
              <w:jc w:val="both"/>
              <w:rPr>
                <w:rFonts w:ascii="Arial" w:eastAsia="Arial" w:hAnsi="Arial" w:cs="Arial"/>
                <w:sz w:val="24"/>
                <w:szCs w:val="24"/>
              </w:rPr>
            </w:pPr>
          </w:p>
          <w:p w14:paraId="63CF9FD4"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El Comité Estatal de Evaluación podrá emitir los acuerdos necesarios para el cumplimiento de sus funciones, tomándose sus decisiones por mayoría, teniendo la o el </w:t>
            </w:r>
            <w:proofErr w:type="gramStart"/>
            <w:r>
              <w:rPr>
                <w:rFonts w:ascii="Arial" w:eastAsia="Arial" w:hAnsi="Arial" w:cs="Arial"/>
                <w:sz w:val="24"/>
                <w:szCs w:val="24"/>
              </w:rPr>
              <w:t>Presidente</w:t>
            </w:r>
            <w:proofErr w:type="gramEnd"/>
            <w:r>
              <w:rPr>
                <w:rFonts w:ascii="Arial" w:eastAsia="Arial" w:hAnsi="Arial" w:cs="Arial"/>
                <w:sz w:val="24"/>
                <w:szCs w:val="24"/>
              </w:rPr>
              <w:t xml:space="preserve"> el voto de calidad en caso de empate. </w:t>
            </w:r>
          </w:p>
          <w:p w14:paraId="2F3377CF" w14:textId="77777777" w:rsidR="00725107" w:rsidRDefault="00725107">
            <w:pPr>
              <w:jc w:val="both"/>
              <w:rPr>
                <w:rFonts w:ascii="Arial" w:eastAsia="Arial" w:hAnsi="Arial" w:cs="Arial"/>
                <w:b/>
                <w:sz w:val="24"/>
                <w:szCs w:val="24"/>
              </w:rPr>
            </w:pPr>
          </w:p>
          <w:p w14:paraId="64881A56"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El Comité Estatal de Evaluación podrá auxiliarse del </w:t>
            </w:r>
            <w:proofErr w:type="gramStart"/>
            <w:r>
              <w:rPr>
                <w:rFonts w:ascii="Arial" w:eastAsia="Arial" w:hAnsi="Arial" w:cs="Arial"/>
                <w:sz w:val="24"/>
                <w:szCs w:val="24"/>
              </w:rPr>
              <w:t>Secretario General</w:t>
            </w:r>
            <w:proofErr w:type="gramEnd"/>
            <w:r>
              <w:rPr>
                <w:rFonts w:ascii="Arial" w:eastAsia="Arial" w:hAnsi="Arial" w:cs="Arial"/>
                <w:sz w:val="24"/>
                <w:szCs w:val="24"/>
              </w:rPr>
              <w:t xml:space="preserve"> del Poder Legislativo del Estado para el cumplimiento de sus funciones. </w:t>
            </w:r>
          </w:p>
          <w:p w14:paraId="546742C9" w14:textId="77777777" w:rsidR="00725107" w:rsidRDefault="00725107">
            <w:pPr>
              <w:jc w:val="both"/>
              <w:rPr>
                <w:rFonts w:ascii="Arial" w:eastAsia="Arial" w:hAnsi="Arial" w:cs="Arial"/>
                <w:sz w:val="24"/>
                <w:szCs w:val="24"/>
              </w:rPr>
            </w:pPr>
          </w:p>
          <w:p w14:paraId="187A084A" w14:textId="77777777" w:rsidR="00725107" w:rsidRDefault="00000000">
            <w:pPr>
              <w:jc w:val="both"/>
              <w:rPr>
                <w:rFonts w:ascii="Arial" w:eastAsia="Arial" w:hAnsi="Arial" w:cs="Arial"/>
                <w:sz w:val="24"/>
                <w:szCs w:val="24"/>
              </w:rPr>
            </w:pPr>
            <w:r>
              <w:rPr>
                <w:rFonts w:ascii="Arial" w:eastAsia="Arial" w:hAnsi="Arial" w:cs="Arial"/>
                <w:b/>
                <w:sz w:val="24"/>
                <w:szCs w:val="24"/>
              </w:rPr>
              <w:t xml:space="preserve">Artículo 199 Quáter. </w:t>
            </w:r>
            <w:r>
              <w:rPr>
                <w:rFonts w:ascii="Arial" w:eastAsia="Arial" w:hAnsi="Arial" w:cs="Arial"/>
                <w:sz w:val="24"/>
                <w:szCs w:val="24"/>
              </w:rPr>
              <w:t>El Congreso el Estado, publicará la convocatoria para la integración del listado de candidaturas dentro de los 30 días naturales siguientes a la instalación del primer periodo ordinario de sesiones del año anterior al que deba verificarse la elección que corresponda para elegir a las personas juzgadoras a cargos del Poder Judicial del Estado.</w:t>
            </w:r>
          </w:p>
          <w:p w14:paraId="1C9CCE9C" w14:textId="77777777" w:rsidR="00725107" w:rsidRDefault="00725107">
            <w:pPr>
              <w:jc w:val="both"/>
              <w:rPr>
                <w:rFonts w:ascii="Arial" w:eastAsia="Arial" w:hAnsi="Arial" w:cs="Arial"/>
                <w:sz w:val="24"/>
                <w:szCs w:val="24"/>
              </w:rPr>
            </w:pPr>
          </w:p>
          <w:p w14:paraId="46AEF456" w14:textId="77777777" w:rsidR="00725107" w:rsidRDefault="00000000">
            <w:pPr>
              <w:jc w:val="both"/>
              <w:rPr>
                <w:rFonts w:ascii="Arial" w:eastAsia="Arial" w:hAnsi="Arial" w:cs="Arial"/>
                <w:sz w:val="24"/>
                <w:szCs w:val="24"/>
              </w:rPr>
            </w:pPr>
            <w:r>
              <w:rPr>
                <w:rFonts w:ascii="Arial" w:eastAsia="Arial" w:hAnsi="Arial" w:cs="Arial"/>
                <w:sz w:val="24"/>
                <w:szCs w:val="24"/>
              </w:rPr>
              <w:lastRenderedPageBreak/>
              <w:t xml:space="preserve">La convocatoria que emita el Congreso será a propuesta de quienes integren la Mesa Directiva, debiendo contener las etapas del procedimiento, fechas y plazos con el carácter de improrrogables, así como los cargos a elegir en términos la información que para tal finalidad remita a la legislatura el Órgano de Administración del Poder Judicial. </w:t>
            </w:r>
          </w:p>
          <w:p w14:paraId="40E073E3" w14:textId="77777777" w:rsidR="00725107" w:rsidRDefault="00725107">
            <w:pPr>
              <w:jc w:val="both"/>
              <w:rPr>
                <w:rFonts w:ascii="Arial" w:eastAsia="Arial" w:hAnsi="Arial" w:cs="Arial"/>
                <w:sz w:val="24"/>
                <w:szCs w:val="24"/>
              </w:rPr>
            </w:pPr>
          </w:p>
          <w:p w14:paraId="7DCAB3D6"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La ciudadanía deberá inscribirse a través de los comités de evaluación de los poderes públicos, no pudiendo inscribirse en más de un comité para participar. Si el aspirante se inscribiera simultáneamente en más de un comité de evaluación será desechada su solicitud. </w:t>
            </w:r>
          </w:p>
          <w:p w14:paraId="646219EB" w14:textId="77777777" w:rsidR="00725107" w:rsidRDefault="00725107">
            <w:pPr>
              <w:jc w:val="both"/>
              <w:rPr>
                <w:rFonts w:ascii="Arial" w:eastAsia="Arial" w:hAnsi="Arial" w:cs="Arial"/>
                <w:sz w:val="24"/>
                <w:szCs w:val="24"/>
              </w:rPr>
            </w:pPr>
          </w:p>
          <w:p w14:paraId="22892BE8"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Cada Comité de Evaluación, integrará un listado de las 10 personas mejor evaluadas para cada cargo en los casos de Magistradas y Magistrados del Tribunal Superior de Justicia, el Tribunal de los Trabajadores al Servicio del Estado y sus Municipios, los Tribunales laborales y de los integrantes del Tribunal de Disciplina Judicial. Para el caso de las Juezas y Jueces locales, los comités integrarán a las 6 personas mejor evaluadas para cada cargo, según corresponda. </w:t>
            </w:r>
          </w:p>
          <w:p w14:paraId="03662D77" w14:textId="77777777" w:rsidR="00725107" w:rsidRDefault="00725107">
            <w:pPr>
              <w:jc w:val="both"/>
              <w:rPr>
                <w:rFonts w:ascii="Arial" w:eastAsia="Arial" w:hAnsi="Arial" w:cs="Arial"/>
                <w:sz w:val="24"/>
                <w:szCs w:val="24"/>
              </w:rPr>
            </w:pPr>
          </w:p>
          <w:p w14:paraId="01EADAF7"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Los listados previstos en el párrafo anterior serán publicados en el Diario Oficial del Gobierno del Estado. </w:t>
            </w:r>
          </w:p>
          <w:p w14:paraId="29DEFA11" w14:textId="77777777" w:rsidR="00725107" w:rsidRDefault="00725107">
            <w:pPr>
              <w:jc w:val="both"/>
              <w:rPr>
                <w:rFonts w:ascii="Arial" w:eastAsia="Arial" w:hAnsi="Arial" w:cs="Arial"/>
                <w:b/>
                <w:sz w:val="24"/>
                <w:szCs w:val="24"/>
              </w:rPr>
            </w:pPr>
          </w:p>
          <w:p w14:paraId="6A2C2AD4" w14:textId="77777777" w:rsidR="00725107" w:rsidRDefault="00000000">
            <w:pPr>
              <w:jc w:val="both"/>
              <w:rPr>
                <w:rFonts w:ascii="Arial" w:eastAsia="Arial" w:hAnsi="Arial" w:cs="Arial"/>
                <w:sz w:val="24"/>
                <w:szCs w:val="24"/>
              </w:rPr>
            </w:pPr>
            <w:r>
              <w:rPr>
                <w:rFonts w:ascii="Arial" w:eastAsia="Arial" w:hAnsi="Arial" w:cs="Arial"/>
                <w:b/>
                <w:sz w:val="24"/>
                <w:szCs w:val="24"/>
              </w:rPr>
              <w:t xml:space="preserve">Artículo 199 Quinquies. </w:t>
            </w:r>
            <w:r>
              <w:rPr>
                <w:rFonts w:ascii="Arial" w:eastAsia="Arial" w:hAnsi="Arial" w:cs="Arial"/>
                <w:sz w:val="24"/>
                <w:szCs w:val="24"/>
              </w:rPr>
              <w:t xml:space="preserve">El Poder Ejecutivo, el Poder Legislativo y el Poder Judicial, cada uno, remitirán el listado de las personas que propongan para participar como candidatas a ocupar cargos del Poder Judicial del Estado al Comité Estatal de Evaluación.  </w:t>
            </w:r>
          </w:p>
          <w:p w14:paraId="3B73F0E4" w14:textId="77777777" w:rsidR="00725107" w:rsidRDefault="00725107">
            <w:pPr>
              <w:jc w:val="both"/>
              <w:rPr>
                <w:rFonts w:ascii="Arial" w:eastAsia="Arial" w:hAnsi="Arial" w:cs="Arial"/>
                <w:sz w:val="24"/>
                <w:szCs w:val="24"/>
              </w:rPr>
            </w:pPr>
          </w:p>
          <w:p w14:paraId="69ED278D"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Las propuestas, serán evaluadas por el Comité Estatal de Evaluación, sin excepción alguna. </w:t>
            </w:r>
          </w:p>
          <w:p w14:paraId="4A134C6D" w14:textId="77777777" w:rsidR="00725107" w:rsidRDefault="00725107">
            <w:pPr>
              <w:jc w:val="both"/>
              <w:rPr>
                <w:rFonts w:ascii="Arial" w:eastAsia="Arial" w:hAnsi="Arial" w:cs="Arial"/>
                <w:sz w:val="24"/>
                <w:szCs w:val="24"/>
              </w:rPr>
            </w:pPr>
          </w:p>
          <w:p w14:paraId="6167C345" w14:textId="77777777" w:rsidR="00725107" w:rsidRDefault="00000000">
            <w:pPr>
              <w:jc w:val="both"/>
              <w:rPr>
                <w:rFonts w:ascii="Arial" w:eastAsia="Arial" w:hAnsi="Arial" w:cs="Arial"/>
                <w:sz w:val="24"/>
                <w:szCs w:val="24"/>
              </w:rPr>
            </w:pPr>
            <w:r>
              <w:rPr>
                <w:rFonts w:ascii="Arial" w:eastAsia="Arial" w:hAnsi="Arial" w:cs="Arial"/>
                <w:sz w:val="24"/>
                <w:szCs w:val="24"/>
              </w:rPr>
              <w:t>Las personas candidatas a propuesta de los Poderes Públicos locales podrán ser postuladas simultáneamente por uno o varios Poderes Públicos locales, siempre que aspiren al mismo cargo. Los Poderes que no remitan sus postulaciones al término del plazo previsto en la convocatoria no podrán hacerlo posteriormente.</w:t>
            </w:r>
          </w:p>
          <w:p w14:paraId="64BB0774" w14:textId="77777777" w:rsidR="00725107" w:rsidRDefault="00725107">
            <w:pPr>
              <w:jc w:val="both"/>
              <w:rPr>
                <w:rFonts w:ascii="Arial" w:eastAsia="Arial" w:hAnsi="Arial" w:cs="Arial"/>
                <w:b/>
                <w:sz w:val="24"/>
                <w:szCs w:val="24"/>
              </w:rPr>
            </w:pPr>
          </w:p>
          <w:p w14:paraId="7619E1BA" w14:textId="77777777" w:rsidR="00725107" w:rsidRDefault="00000000">
            <w:pPr>
              <w:jc w:val="both"/>
              <w:rPr>
                <w:rFonts w:ascii="Arial" w:eastAsia="Arial" w:hAnsi="Arial" w:cs="Arial"/>
                <w:sz w:val="24"/>
                <w:szCs w:val="24"/>
              </w:rPr>
            </w:pPr>
            <w:r>
              <w:rPr>
                <w:rFonts w:ascii="Arial" w:eastAsia="Arial" w:hAnsi="Arial" w:cs="Arial"/>
                <w:b/>
                <w:sz w:val="24"/>
                <w:szCs w:val="24"/>
              </w:rPr>
              <w:t xml:space="preserve">Artículo 199 </w:t>
            </w:r>
            <w:proofErr w:type="spellStart"/>
            <w:r>
              <w:rPr>
                <w:rFonts w:ascii="Arial" w:eastAsia="Arial" w:hAnsi="Arial" w:cs="Arial"/>
                <w:b/>
                <w:sz w:val="24"/>
                <w:szCs w:val="24"/>
              </w:rPr>
              <w:t>Sexies</w:t>
            </w:r>
            <w:proofErr w:type="spellEnd"/>
            <w:r>
              <w:rPr>
                <w:rFonts w:ascii="Arial" w:eastAsia="Arial" w:hAnsi="Arial" w:cs="Arial"/>
                <w:b/>
                <w:sz w:val="24"/>
                <w:szCs w:val="24"/>
              </w:rPr>
              <w:t xml:space="preserve">. </w:t>
            </w:r>
            <w:r>
              <w:rPr>
                <w:rFonts w:ascii="Arial" w:eastAsia="Arial" w:hAnsi="Arial" w:cs="Arial"/>
                <w:sz w:val="24"/>
                <w:szCs w:val="24"/>
              </w:rPr>
              <w:t xml:space="preserve">El Comité Estatal de Evaluación deberá depurar dicho listado mediante insaculación pública para ajustarlo al número de postulaciones para cada cargo, siendo tres personas tratándose de aspirantes a las Magistraturas del Tribunal Superior de Justicia; tres personas en el caso de aspirantes a las Magistraturas del Tribunal de Disciplina Judicial y de hasta cinco personas en el caso de Juezas y Jueces, observando la paridad de género para cada caso. </w:t>
            </w:r>
          </w:p>
          <w:p w14:paraId="59F58EAF" w14:textId="77777777" w:rsidR="00725107" w:rsidRDefault="00725107">
            <w:pPr>
              <w:jc w:val="both"/>
              <w:rPr>
                <w:rFonts w:ascii="Arial" w:eastAsia="Arial" w:hAnsi="Arial" w:cs="Arial"/>
                <w:sz w:val="24"/>
                <w:szCs w:val="24"/>
              </w:rPr>
            </w:pPr>
          </w:p>
          <w:p w14:paraId="3C6FC1FE"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El proceso de depuración se hará en los términos que para tal fin acuerde el Comité Estatal de Evaluación, garantizando su transparencia y publicidad, su realización, será en el Recinto del Poder Legislativo del Estado. </w:t>
            </w:r>
          </w:p>
          <w:p w14:paraId="2671EEC3" w14:textId="77777777" w:rsidR="00725107" w:rsidRDefault="00725107">
            <w:pPr>
              <w:jc w:val="both"/>
              <w:rPr>
                <w:rFonts w:ascii="Arial" w:eastAsia="Arial" w:hAnsi="Arial" w:cs="Arial"/>
                <w:sz w:val="24"/>
                <w:szCs w:val="24"/>
              </w:rPr>
            </w:pPr>
          </w:p>
          <w:p w14:paraId="7BE17F3C" w14:textId="77777777" w:rsidR="00725107" w:rsidRDefault="00000000">
            <w:pPr>
              <w:jc w:val="both"/>
              <w:rPr>
                <w:rFonts w:ascii="Arial" w:eastAsia="Arial" w:hAnsi="Arial" w:cs="Arial"/>
                <w:sz w:val="24"/>
                <w:szCs w:val="24"/>
              </w:rPr>
            </w:pPr>
            <w:r>
              <w:rPr>
                <w:rFonts w:ascii="Arial" w:eastAsia="Arial" w:hAnsi="Arial" w:cs="Arial"/>
                <w:sz w:val="24"/>
                <w:szCs w:val="24"/>
              </w:rPr>
              <w:t>Ajustados los listados, el Comité Estatal de Evaluación lo remitirá al Poder Legislativo para su aprobación por el Pleno de la legislatura y su envío al Instituto Electoral y de Participación Ciudadana de Yucatán a más tardar el 12 de febrero del año de la elección que corresponda, a efecto de que organice el proceso electivo.</w:t>
            </w:r>
          </w:p>
          <w:p w14:paraId="14DB1D2E" w14:textId="77777777" w:rsidR="00725107" w:rsidRDefault="00725107">
            <w:pPr>
              <w:spacing w:line="360" w:lineRule="auto"/>
              <w:jc w:val="both"/>
              <w:rPr>
                <w:rFonts w:ascii="Arial" w:eastAsia="Arial" w:hAnsi="Arial" w:cs="Arial"/>
                <w:b/>
                <w:sz w:val="24"/>
                <w:szCs w:val="24"/>
              </w:rPr>
            </w:pPr>
          </w:p>
          <w:p w14:paraId="34FB3545" w14:textId="77777777" w:rsidR="00725107" w:rsidRDefault="00000000">
            <w:pPr>
              <w:jc w:val="both"/>
              <w:rPr>
                <w:rFonts w:ascii="Arial" w:eastAsia="Arial" w:hAnsi="Arial" w:cs="Arial"/>
                <w:sz w:val="24"/>
                <w:szCs w:val="24"/>
              </w:rPr>
            </w:pPr>
            <w:r>
              <w:rPr>
                <w:rFonts w:ascii="Arial" w:eastAsia="Arial" w:hAnsi="Arial" w:cs="Arial"/>
                <w:b/>
                <w:sz w:val="24"/>
                <w:szCs w:val="24"/>
              </w:rPr>
              <w:t xml:space="preserve">Artículo 199 </w:t>
            </w:r>
            <w:proofErr w:type="spellStart"/>
            <w:r>
              <w:rPr>
                <w:rFonts w:ascii="Arial" w:eastAsia="Arial" w:hAnsi="Arial" w:cs="Arial"/>
                <w:b/>
                <w:sz w:val="24"/>
                <w:szCs w:val="24"/>
              </w:rPr>
              <w:t>Septies</w:t>
            </w:r>
            <w:proofErr w:type="spellEnd"/>
            <w:r>
              <w:rPr>
                <w:rFonts w:ascii="Arial" w:eastAsia="Arial" w:hAnsi="Arial" w:cs="Arial"/>
                <w:b/>
                <w:sz w:val="24"/>
                <w:szCs w:val="24"/>
              </w:rPr>
              <w:t xml:space="preserve">. </w:t>
            </w:r>
            <w:r>
              <w:rPr>
                <w:rFonts w:ascii="Arial" w:eastAsia="Arial" w:hAnsi="Arial" w:cs="Arial"/>
                <w:sz w:val="24"/>
                <w:szCs w:val="24"/>
              </w:rPr>
              <w:t xml:space="preserve">El Congreso del Estado incorporará a los listados que remita al Instituto Electoral y de Participación Ciudadana de Yucatán a las personas que se encuentren en funciones en los cargos señalados en el párrafo anterior al cierre de la convocatoria respectiva, excepto cuando manifiesten la declinación de su candidatura o sean postuladas para un cargo o distrito judicial diverso. </w:t>
            </w:r>
          </w:p>
          <w:p w14:paraId="24375D74" w14:textId="77777777" w:rsidR="00725107" w:rsidRDefault="00725107">
            <w:pPr>
              <w:spacing w:line="360" w:lineRule="auto"/>
              <w:jc w:val="both"/>
              <w:rPr>
                <w:rFonts w:ascii="Arial" w:eastAsia="Arial" w:hAnsi="Arial" w:cs="Arial"/>
                <w:sz w:val="24"/>
                <w:szCs w:val="24"/>
              </w:rPr>
            </w:pPr>
          </w:p>
          <w:p w14:paraId="7B08E641" w14:textId="77777777" w:rsidR="00725107" w:rsidRDefault="00000000">
            <w:pPr>
              <w:jc w:val="both"/>
              <w:rPr>
                <w:rFonts w:ascii="Arial" w:eastAsia="Arial" w:hAnsi="Arial" w:cs="Arial"/>
                <w:sz w:val="24"/>
                <w:szCs w:val="24"/>
              </w:rPr>
            </w:pPr>
            <w:r>
              <w:rPr>
                <w:rFonts w:ascii="Arial" w:eastAsia="Arial" w:hAnsi="Arial" w:cs="Arial"/>
                <w:b/>
                <w:sz w:val="24"/>
                <w:szCs w:val="24"/>
              </w:rPr>
              <w:t xml:space="preserve">Artículo 199 Octies. </w:t>
            </w:r>
            <w:r>
              <w:rPr>
                <w:rFonts w:ascii="Arial" w:eastAsia="Arial" w:hAnsi="Arial" w:cs="Arial"/>
                <w:sz w:val="24"/>
                <w:szCs w:val="24"/>
              </w:rPr>
              <w:t>En la elección de las personas juzgadoras no habrá precampaña, y la duración de la campaña será de hasta 60 días. Su inobservancia será sancionada en términos de la presente ley.</w:t>
            </w:r>
            <w:r>
              <w:rPr>
                <w:rFonts w:ascii="Arial" w:eastAsia="Arial" w:hAnsi="Arial" w:cs="Arial"/>
                <w:b/>
                <w:sz w:val="24"/>
                <w:szCs w:val="24"/>
              </w:rPr>
              <w:t xml:space="preserve"> </w:t>
            </w:r>
          </w:p>
        </w:tc>
      </w:tr>
      <w:tr w:rsidR="00725107" w14:paraId="339C1886" w14:textId="77777777">
        <w:tc>
          <w:tcPr>
            <w:tcW w:w="8632" w:type="dxa"/>
          </w:tcPr>
          <w:p w14:paraId="1A162DC7" w14:textId="77777777" w:rsidR="00725107" w:rsidRDefault="00725107">
            <w:pPr>
              <w:tabs>
                <w:tab w:val="left" w:pos="360"/>
              </w:tabs>
              <w:jc w:val="both"/>
              <w:rPr>
                <w:rFonts w:ascii="Arial" w:eastAsia="Arial" w:hAnsi="Arial" w:cs="Arial"/>
                <w:b/>
                <w:sz w:val="24"/>
                <w:szCs w:val="24"/>
              </w:rPr>
            </w:pPr>
          </w:p>
          <w:p w14:paraId="5FE6F95E" w14:textId="77777777" w:rsidR="00725107" w:rsidRDefault="00000000">
            <w:pPr>
              <w:tabs>
                <w:tab w:val="left" w:pos="360"/>
              </w:tabs>
              <w:jc w:val="both"/>
              <w:rPr>
                <w:rFonts w:ascii="Arial" w:eastAsia="Arial" w:hAnsi="Arial" w:cs="Arial"/>
                <w:sz w:val="24"/>
                <w:szCs w:val="24"/>
              </w:rPr>
            </w:pPr>
            <w:r>
              <w:rPr>
                <w:rFonts w:ascii="Arial" w:eastAsia="Arial" w:hAnsi="Arial" w:cs="Arial"/>
                <w:b/>
                <w:sz w:val="24"/>
                <w:szCs w:val="24"/>
              </w:rPr>
              <w:t xml:space="preserve">Artículo 232. </w:t>
            </w:r>
            <w:r>
              <w:rPr>
                <w:rFonts w:ascii="Arial" w:eastAsia="Arial" w:hAnsi="Arial" w:cs="Arial"/>
                <w:sz w:val="24"/>
                <w:szCs w:val="24"/>
              </w:rPr>
              <w:t>La persona titular de Poder Ejecutivo del Estado,</w:t>
            </w:r>
            <w:r>
              <w:rPr>
                <w:rFonts w:ascii="Arial" w:eastAsia="Arial" w:hAnsi="Arial" w:cs="Arial"/>
                <w:b/>
                <w:sz w:val="24"/>
                <w:szCs w:val="24"/>
              </w:rPr>
              <w:t xml:space="preserve"> </w:t>
            </w:r>
            <w:r>
              <w:rPr>
                <w:rFonts w:ascii="Arial" w:eastAsia="Arial" w:hAnsi="Arial" w:cs="Arial"/>
                <w:sz w:val="24"/>
                <w:szCs w:val="24"/>
              </w:rPr>
              <w:t xml:space="preserve">las y los Diputados, las y los Magistrados del Tribunal Electoral del Estado, las y los Magistrados del Poder Judicial del Estado, las y los jueces, los </w:t>
            </w:r>
            <w:proofErr w:type="gramStart"/>
            <w:r>
              <w:rPr>
                <w:rFonts w:ascii="Arial" w:eastAsia="Arial" w:hAnsi="Arial" w:cs="Arial"/>
                <w:sz w:val="24"/>
                <w:szCs w:val="24"/>
              </w:rPr>
              <w:t>Presidentes</w:t>
            </w:r>
            <w:proofErr w:type="gramEnd"/>
            <w:r>
              <w:rPr>
                <w:rFonts w:ascii="Arial" w:eastAsia="Arial" w:hAnsi="Arial" w:cs="Arial"/>
                <w:sz w:val="24"/>
                <w:szCs w:val="24"/>
              </w:rPr>
              <w:t xml:space="preserve"> Municipales, los Titulares de los Organismos Autónomos y los de la Administración Pública Estatal y Paraestatal, deberán abstenerse de:</w:t>
            </w:r>
          </w:p>
          <w:p w14:paraId="3AF96F54" w14:textId="77777777" w:rsidR="00725107" w:rsidRDefault="00725107">
            <w:pPr>
              <w:tabs>
                <w:tab w:val="left" w:pos="360"/>
              </w:tabs>
              <w:jc w:val="both"/>
              <w:rPr>
                <w:rFonts w:ascii="Arial" w:eastAsia="Arial" w:hAnsi="Arial" w:cs="Arial"/>
                <w:sz w:val="24"/>
                <w:szCs w:val="24"/>
              </w:rPr>
            </w:pPr>
          </w:p>
          <w:p w14:paraId="0E30BDBD" w14:textId="77777777" w:rsidR="00725107" w:rsidRDefault="00000000">
            <w:pPr>
              <w:tabs>
                <w:tab w:val="left" w:pos="360"/>
              </w:tabs>
              <w:ind w:firstLine="567"/>
              <w:jc w:val="both"/>
              <w:rPr>
                <w:rFonts w:ascii="Arial" w:eastAsia="Arial" w:hAnsi="Arial" w:cs="Arial"/>
                <w:b/>
                <w:sz w:val="24"/>
                <w:szCs w:val="24"/>
              </w:rPr>
            </w:pPr>
            <w:r>
              <w:rPr>
                <w:rFonts w:ascii="Arial" w:eastAsia="Arial" w:hAnsi="Arial" w:cs="Arial"/>
                <w:b/>
                <w:sz w:val="24"/>
                <w:szCs w:val="24"/>
              </w:rPr>
              <w:t xml:space="preserve">I. </w:t>
            </w:r>
            <w:r>
              <w:rPr>
                <w:rFonts w:ascii="Arial" w:eastAsia="Arial" w:hAnsi="Arial" w:cs="Arial"/>
                <w:sz w:val="24"/>
                <w:szCs w:val="24"/>
              </w:rPr>
              <w:t xml:space="preserve">a la </w:t>
            </w:r>
            <w:r>
              <w:rPr>
                <w:rFonts w:ascii="Arial" w:eastAsia="Arial" w:hAnsi="Arial" w:cs="Arial"/>
                <w:b/>
                <w:sz w:val="24"/>
                <w:szCs w:val="24"/>
              </w:rPr>
              <w:t>VI.</w:t>
            </w:r>
            <w:r>
              <w:rPr>
                <w:rFonts w:ascii="Arial" w:eastAsia="Arial" w:hAnsi="Arial" w:cs="Arial"/>
                <w:sz w:val="24"/>
                <w:szCs w:val="24"/>
              </w:rPr>
              <w:t xml:space="preserve"> …</w:t>
            </w:r>
          </w:p>
          <w:p w14:paraId="7EEBB56D" w14:textId="77777777" w:rsidR="00725107" w:rsidRDefault="00725107">
            <w:pPr>
              <w:tabs>
                <w:tab w:val="left" w:pos="360"/>
              </w:tabs>
              <w:jc w:val="both"/>
            </w:pPr>
          </w:p>
        </w:tc>
      </w:tr>
      <w:tr w:rsidR="00725107" w14:paraId="31E7594E" w14:textId="77777777">
        <w:tc>
          <w:tcPr>
            <w:tcW w:w="8632" w:type="dxa"/>
          </w:tcPr>
          <w:p w14:paraId="0665A553" w14:textId="77777777" w:rsidR="00725107" w:rsidRDefault="00000000">
            <w:pPr>
              <w:jc w:val="both"/>
              <w:rPr>
                <w:rFonts w:ascii="Arial" w:eastAsia="Arial" w:hAnsi="Arial" w:cs="Arial"/>
                <w:sz w:val="24"/>
                <w:szCs w:val="24"/>
              </w:rPr>
            </w:pPr>
            <w:r>
              <w:rPr>
                <w:rFonts w:ascii="Arial" w:eastAsia="Arial" w:hAnsi="Arial" w:cs="Arial"/>
                <w:b/>
                <w:sz w:val="24"/>
                <w:szCs w:val="24"/>
              </w:rPr>
              <w:t>Artículo 252 Bis.</w:t>
            </w:r>
            <w:r>
              <w:rPr>
                <w:rFonts w:ascii="Arial" w:eastAsia="Arial" w:hAnsi="Arial" w:cs="Arial"/>
                <w:sz w:val="24"/>
                <w:szCs w:val="24"/>
              </w:rPr>
              <w:t xml:space="preserve"> No podrán actuar como representantes de los partidos políticos locales ante el Instituto, quienes se encuentren en los siguientes supuestos: </w:t>
            </w:r>
          </w:p>
          <w:p w14:paraId="04841010" w14:textId="77777777" w:rsidR="00725107" w:rsidRDefault="00725107">
            <w:pPr>
              <w:jc w:val="both"/>
              <w:rPr>
                <w:rFonts w:ascii="Arial" w:eastAsia="Arial" w:hAnsi="Arial" w:cs="Arial"/>
                <w:sz w:val="24"/>
                <w:szCs w:val="24"/>
              </w:rPr>
            </w:pPr>
          </w:p>
          <w:p w14:paraId="5968DE0C"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a) Ser persona juzgadora del Poder Judicial Federal. </w:t>
            </w:r>
          </w:p>
          <w:p w14:paraId="271B60F5" w14:textId="77777777" w:rsidR="00725107" w:rsidRDefault="00000000">
            <w:pPr>
              <w:jc w:val="both"/>
              <w:rPr>
                <w:rFonts w:ascii="Arial" w:eastAsia="Arial" w:hAnsi="Arial" w:cs="Arial"/>
                <w:sz w:val="24"/>
                <w:szCs w:val="24"/>
              </w:rPr>
            </w:pPr>
            <w:r>
              <w:rPr>
                <w:rFonts w:ascii="Arial" w:eastAsia="Arial" w:hAnsi="Arial" w:cs="Arial"/>
                <w:sz w:val="24"/>
                <w:szCs w:val="24"/>
              </w:rPr>
              <w:t>b) Ser persona juzgadora del Poder Judicial del Estado.</w:t>
            </w:r>
          </w:p>
          <w:p w14:paraId="60634E60" w14:textId="77777777" w:rsidR="00725107" w:rsidRDefault="00000000">
            <w:pPr>
              <w:jc w:val="both"/>
              <w:rPr>
                <w:rFonts w:ascii="Arial" w:eastAsia="Arial" w:hAnsi="Arial" w:cs="Arial"/>
                <w:sz w:val="24"/>
                <w:szCs w:val="24"/>
              </w:rPr>
            </w:pPr>
            <w:r>
              <w:rPr>
                <w:rFonts w:ascii="Arial" w:eastAsia="Arial" w:hAnsi="Arial" w:cs="Arial"/>
                <w:sz w:val="24"/>
                <w:szCs w:val="24"/>
              </w:rPr>
              <w:t xml:space="preserve">c) Ser magistrado electoral o secretario del Tribunal Electoral. </w:t>
            </w:r>
          </w:p>
          <w:p w14:paraId="5CC29BA1" w14:textId="77777777" w:rsidR="00725107" w:rsidRDefault="00000000">
            <w:pPr>
              <w:jc w:val="both"/>
              <w:rPr>
                <w:rFonts w:ascii="Arial" w:eastAsia="Arial" w:hAnsi="Arial" w:cs="Arial"/>
                <w:sz w:val="24"/>
                <w:szCs w:val="24"/>
              </w:rPr>
            </w:pPr>
            <w:r>
              <w:rPr>
                <w:rFonts w:ascii="Arial" w:eastAsia="Arial" w:hAnsi="Arial" w:cs="Arial"/>
                <w:sz w:val="24"/>
                <w:szCs w:val="24"/>
              </w:rPr>
              <w:t>d) Ser miembro en servicio activo de cualquier fuerza armada o policiaca.</w:t>
            </w:r>
          </w:p>
          <w:p w14:paraId="30D958C4" w14:textId="77777777" w:rsidR="00725107" w:rsidRDefault="00000000">
            <w:pPr>
              <w:rPr>
                <w:rFonts w:ascii="Arial" w:eastAsia="Arial" w:hAnsi="Arial" w:cs="Arial"/>
                <w:sz w:val="24"/>
                <w:szCs w:val="24"/>
              </w:rPr>
            </w:pPr>
            <w:r>
              <w:rPr>
                <w:rFonts w:ascii="Arial" w:eastAsia="Arial" w:hAnsi="Arial" w:cs="Arial"/>
                <w:sz w:val="24"/>
                <w:szCs w:val="24"/>
              </w:rPr>
              <w:t>e) Ser agente del Ministerio Público federal o local.</w:t>
            </w:r>
          </w:p>
          <w:p w14:paraId="1D2F128C" w14:textId="77777777" w:rsidR="00725107" w:rsidRDefault="00725107"/>
        </w:tc>
      </w:tr>
      <w:tr w:rsidR="00725107" w14:paraId="6E014374" w14:textId="77777777">
        <w:tc>
          <w:tcPr>
            <w:tcW w:w="8632" w:type="dxa"/>
          </w:tcPr>
          <w:p w14:paraId="1359D404" w14:textId="77777777" w:rsidR="00725107" w:rsidRDefault="00000000">
            <w:pPr>
              <w:jc w:val="both"/>
              <w:rPr>
                <w:rFonts w:ascii="Arial" w:eastAsia="Arial" w:hAnsi="Arial" w:cs="Arial"/>
                <w:color w:val="000000"/>
                <w:sz w:val="24"/>
                <w:szCs w:val="24"/>
              </w:rPr>
            </w:pPr>
            <w:r>
              <w:rPr>
                <w:rFonts w:ascii="Arial" w:eastAsia="Arial" w:hAnsi="Arial" w:cs="Arial"/>
                <w:b/>
                <w:color w:val="000000"/>
                <w:sz w:val="24"/>
                <w:szCs w:val="24"/>
              </w:rPr>
              <w:t>Artículo 263</w:t>
            </w:r>
            <w:r>
              <w:rPr>
                <w:rFonts w:ascii="Arial" w:eastAsia="Arial" w:hAnsi="Arial" w:cs="Arial"/>
                <w:color w:val="000000"/>
                <w:sz w:val="24"/>
                <w:szCs w:val="24"/>
              </w:rPr>
              <w:t>. El sistema electrónico podrá ser usado en los procesos en que se requiera el sufragio directo de los ciudadanos del Estado, incluyendo los de elección de Gobernador, Diputados, personas juzgadoras y Regidores, así como en los de plebiscito y referéndum. Los sistemas electrónicos podrán ser implementados en forma total o parcial.</w:t>
            </w:r>
          </w:p>
          <w:p w14:paraId="78274649" w14:textId="77777777" w:rsidR="00725107" w:rsidRDefault="00725107">
            <w:pPr>
              <w:jc w:val="both"/>
              <w:rPr>
                <w:rFonts w:ascii="Arial" w:eastAsia="Arial" w:hAnsi="Arial" w:cs="Arial"/>
                <w:color w:val="000000"/>
                <w:sz w:val="24"/>
                <w:szCs w:val="24"/>
              </w:rPr>
            </w:pPr>
          </w:p>
          <w:p w14:paraId="15C05E80" w14:textId="77777777" w:rsidR="00725107" w:rsidRDefault="00000000">
            <w:pPr>
              <w:ind w:firstLine="708"/>
              <w:jc w:val="both"/>
              <w:rPr>
                <w:rFonts w:ascii="Arial" w:eastAsia="Arial" w:hAnsi="Arial" w:cs="Arial"/>
                <w:color w:val="000000"/>
                <w:sz w:val="24"/>
                <w:szCs w:val="24"/>
              </w:rPr>
            </w:pPr>
            <w:r>
              <w:rPr>
                <w:rFonts w:ascii="Arial" w:eastAsia="Arial" w:hAnsi="Arial" w:cs="Arial"/>
                <w:color w:val="000000"/>
                <w:sz w:val="24"/>
                <w:szCs w:val="24"/>
              </w:rPr>
              <w:t>…</w:t>
            </w:r>
          </w:p>
          <w:p w14:paraId="0FF61145" w14:textId="77777777" w:rsidR="00725107" w:rsidRDefault="00725107">
            <w:pPr>
              <w:ind w:firstLine="708"/>
              <w:jc w:val="both"/>
              <w:rPr>
                <w:rFonts w:ascii="Arial" w:eastAsia="Arial" w:hAnsi="Arial" w:cs="Arial"/>
                <w:color w:val="000000"/>
                <w:sz w:val="24"/>
                <w:szCs w:val="24"/>
              </w:rPr>
            </w:pPr>
          </w:p>
        </w:tc>
      </w:tr>
      <w:tr w:rsidR="00725107" w14:paraId="743B7E23" w14:textId="77777777">
        <w:tc>
          <w:tcPr>
            <w:tcW w:w="8632" w:type="dxa"/>
          </w:tcPr>
          <w:p w14:paraId="4185AC9B" w14:textId="77777777" w:rsidR="00725107" w:rsidRDefault="00000000">
            <w:pPr>
              <w:jc w:val="both"/>
              <w:rPr>
                <w:rFonts w:ascii="Arial" w:eastAsia="Arial" w:hAnsi="Arial" w:cs="Arial"/>
                <w:sz w:val="24"/>
                <w:szCs w:val="24"/>
              </w:rPr>
            </w:pPr>
            <w:r>
              <w:rPr>
                <w:rFonts w:ascii="Arial" w:eastAsia="Arial" w:hAnsi="Arial" w:cs="Arial"/>
                <w:b/>
                <w:sz w:val="24"/>
                <w:szCs w:val="24"/>
              </w:rPr>
              <w:t>Artículo 287.</w:t>
            </w:r>
            <w:r>
              <w:rPr>
                <w:rFonts w:ascii="Arial" w:eastAsia="Arial" w:hAnsi="Arial" w:cs="Arial"/>
                <w:sz w:val="24"/>
                <w:szCs w:val="24"/>
              </w:rPr>
              <w:t xml:space="preserve"> …</w:t>
            </w:r>
          </w:p>
          <w:p w14:paraId="403B8CB4" w14:textId="77777777" w:rsidR="00725107" w:rsidRDefault="00725107">
            <w:pPr>
              <w:jc w:val="both"/>
              <w:rPr>
                <w:rFonts w:ascii="Arial" w:eastAsia="Arial" w:hAnsi="Arial" w:cs="Arial"/>
                <w:b/>
                <w:sz w:val="24"/>
                <w:szCs w:val="24"/>
              </w:rPr>
            </w:pPr>
          </w:p>
          <w:p w14:paraId="4791996D" w14:textId="77777777" w:rsidR="00725107" w:rsidRDefault="00725107">
            <w:pPr>
              <w:jc w:val="both"/>
              <w:rPr>
                <w:b/>
              </w:rPr>
            </w:pPr>
          </w:p>
          <w:p w14:paraId="37B7C1BD" w14:textId="77777777" w:rsidR="00725107" w:rsidRDefault="00000000">
            <w:pPr>
              <w:pStyle w:val="Ttulo"/>
              <w:spacing w:line="240" w:lineRule="auto"/>
              <w:ind w:left="567"/>
              <w:jc w:val="both"/>
              <w:rPr>
                <w:b w:val="0"/>
              </w:rPr>
            </w:pPr>
            <w:r>
              <w:t>I.</w:t>
            </w:r>
            <w:r>
              <w:rPr>
                <w:b w:val="0"/>
              </w:rPr>
              <w:t xml:space="preserve"> Del Titular del Poder Ejecutivo del Estado, cuando fuera el caso;</w:t>
            </w:r>
          </w:p>
          <w:p w14:paraId="1F905304" w14:textId="77777777" w:rsidR="00725107" w:rsidRDefault="00725107">
            <w:pPr>
              <w:pStyle w:val="Ttulo"/>
              <w:spacing w:line="240" w:lineRule="auto"/>
              <w:ind w:left="567"/>
              <w:jc w:val="both"/>
              <w:rPr>
                <w:b w:val="0"/>
              </w:rPr>
            </w:pPr>
          </w:p>
          <w:p w14:paraId="7ECD94BE" w14:textId="77777777" w:rsidR="00725107" w:rsidRDefault="00000000">
            <w:pPr>
              <w:ind w:left="567"/>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De diputadas y diputados;</w:t>
            </w:r>
          </w:p>
          <w:p w14:paraId="2FD04A7D" w14:textId="77777777" w:rsidR="00725107" w:rsidRDefault="00725107">
            <w:pPr>
              <w:ind w:left="567"/>
              <w:jc w:val="both"/>
              <w:rPr>
                <w:rFonts w:ascii="Arial" w:eastAsia="Arial" w:hAnsi="Arial" w:cs="Arial"/>
                <w:sz w:val="24"/>
                <w:szCs w:val="24"/>
              </w:rPr>
            </w:pPr>
          </w:p>
          <w:p w14:paraId="64C674D9" w14:textId="77777777" w:rsidR="00725107" w:rsidRDefault="00000000">
            <w:pPr>
              <w:ind w:left="567"/>
              <w:jc w:val="both"/>
              <w:rPr>
                <w:rFonts w:ascii="Arial" w:eastAsia="Arial" w:hAnsi="Arial" w:cs="Arial"/>
                <w:sz w:val="24"/>
                <w:szCs w:val="24"/>
              </w:rPr>
            </w:pPr>
            <w:r>
              <w:rPr>
                <w:rFonts w:ascii="Arial" w:eastAsia="Arial" w:hAnsi="Arial" w:cs="Arial"/>
                <w:sz w:val="24"/>
                <w:szCs w:val="24"/>
              </w:rPr>
              <w:t>III. Personas juzgadoras, y</w:t>
            </w:r>
          </w:p>
          <w:p w14:paraId="2C7DA810" w14:textId="77777777" w:rsidR="00725107" w:rsidRDefault="00725107">
            <w:pPr>
              <w:ind w:left="567"/>
              <w:jc w:val="both"/>
              <w:rPr>
                <w:rFonts w:ascii="Arial" w:eastAsia="Arial" w:hAnsi="Arial" w:cs="Arial"/>
                <w:sz w:val="24"/>
                <w:szCs w:val="24"/>
              </w:rPr>
            </w:pPr>
          </w:p>
          <w:p w14:paraId="6BA5319F" w14:textId="77777777" w:rsidR="00725107" w:rsidRDefault="00000000">
            <w:pPr>
              <w:ind w:left="567"/>
              <w:jc w:val="both"/>
              <w:rPr>
                <w:rFonts w:ascii="Arial" w:eastAsia="Arial" w:hAnsi="Arial" w:cs="Arial"/>
                <w:sz w:val="24"/>
                <w:szCs w:val="24"/>
              </w:rPr>
            </w:pPr>
            <w:r>
              <w:rPr>
                <w:rFonts w:ascii="Arial" w:eastAsia="Arial" w:hAnsi="Arial" w:cs="Arial"/>
                <w:b/>
                <w:sz w:val="24"/>
                <w:szCs w:val="24"/>
              </w:rPr>
              <w:t xml:space="preserve">IV. </w:t>
            </w:r>
            <w:r>
              <w:rPr>
                <w:rFonts w:ascii="Arial" w:eastAsia="Arial" w:hAnsi="Arial" w:cs="Arial"/>
                <w:sz w:val="24"/>
                <w:szCs w:val="24"/>
              </w:rPr>
              <w:t>De regidoras y regidores.</w:t>
            </w:r>
          </w:p>
          <w:p w14:paraId="3B6D895D" w14:textId="77777777" w:rsidR="00725107" w:rsidRDefault="00725107"/>
        </w:tc>
      </w:tr>
      <w:tr w:rsidR="00725107" w14:paraId="49FD9A0E" w14:textId="77777777">
        <w:tc>
          <w:tcPr>
            <w:tcW w:w="8632" w:type="dxa"/>
          </w:tcPr>
          <w:p w14:paraId="2962FE40" w14:textId="77777777" w:rsidR="00725107" w:rsidRDefault="00000000">
            <w:pPr>
              <w:jc w:val="both"/>
              <w:rPr>
                <w:rFonts w:ascii="Arial" w:eastAsia="Arial" w:hAnsi="Arial" w:cs="Arial"/>
                <w:color w:val="000000"/>
                <w:sz w:val="23"/>
                <w:szCs w:val="23"/>
              </w:rPr>
            </w:pPr>
            <w:r>
              <w:rPr>
                <w:rFonts w:ascii="Arial" w:eastAsia="Arial" w:hAnsi="Arial" w:cs="Arial"/>
                <w:b/>
                <w:color w:val="000000"/>
                <w:sz w:val="23"/>
                <w:szCs w:val="23"/>
              </w:rPr>
              <w:lastRenderedPageBreak/>
              <w:t xml:space="preserve">Artículo 303. </w:t>
            </w:r>
            <w:r>
              <w:rPr>
                <w:rFonts w:ascii="Arial" w:eastAsia="Arial" w:hAnsi="Arial" w:cs="Arial"/>
                <w:color w:val="000000"/>
                <w:sz w:val="23"/>
                <w:szCs w:val="23"/>
              </w:rPr>
              <w:t>…</w:t>
            </w:r>
          </w:p>
          <w:p w14:paraId="55C0A8B4" w14:textId="77777777" w:rsidR="00725107" w:rsidRDefault="00725107">
            <w:pPr>
              <w:jc w:val="both"/>
              <w:rPr>
                <w:rFonts w:ascii="Arial" w:eastAsia="Arial" w:hAnsi="Arial" w:cs="Arial"/>
                <w:color w:val="000000"/>
                <w:sz w:val="23"/>
                <w:szCs w:val="23"/>
              </w:rPr>
            </w:pPr>
          </w:p>
          <w:p w14:paraId="5B14D7DB" w14:textId="77777777" w:rsidR="00725107" w:rsidRDefault="00725107">
            <w:pPr>
              <w:jc w:val="both"/>
              <w:rPr>
                <w:rFonts w:ascii="Arial" w:eastAsia="Arial" w:hAnsi="Arial" w:cs="Arial"/>
                <w:color w:val="000000"/>
                <w:sz w:val="23"/>
                <w:szCs w:val="23"/>
              </w:rPr>
            </w:pPr>
          </w:p>
          <w:p w14:paraId="49A9DDED" w14:textId="77777777" w:rsidR="00725107" w:rsidRDefault="00000000">
            <w:pPr>
              <w:jc w:val="both"/>
              <w:rPr>
                <w:rFonts w:ascii="Arial" w:eastAsia="Arial" w:hAnsi="Arial" w:cs="Arial"/>
                <w:color w:val="000000"/>
                <w:sz w:val="23"/>
                <w:szCs w:val="23"/>
              </w:rPr>
            </w:pPr>
            <w:r>
              <w:rPr>
                <w:rFonts w:ascii="Arial" w:eastAsia="Arial" w:hAnsi="Arial" w:cs="Arial"/>
                <w:b/>
                <w:color w:val="000000"/>
                <w:sz w:val="23"/>
                <w:szCs w:val="23"/>
              </w:rPr>
              <w:t xml:space="preserve">I. </w:t>
            </w:r>
            <w:r>
              <w:rPr>
                <w:rFonts w:ascii="Arial" w:eastAsia="Arial" w:hAnsi="Arial" w:cs="Arial"/>
                <w:color w:val="000000"/>
                <w:sz w:val="23"/>
                <w:szCs w:val="23"/>
              </w:rPr>
              <w:t>Los Jueces Civiles, de lo Familiar y Penal, así como los Jueces Mixtos, todos asistidos por sus respectivos secretarios, exceptuándose aquellos que sean candidatos dentro del proceso electoral.</w:t>
            </w:r>
          </w:p>
          <w:p w14:paraId="14B3A01F" w14:textId="77777777" w:rsidR="00725107" w:rsidRDefault="00725107">
            <w:pPr>
              <w:jc w:val="both"/>
              <w:rPr>
                <w:rFonts w:ascii="Arial" w:eastAsia="Arial" w:hAnsi="Arial" w:cs="Arial"/>
                <w:color w:val="000000"/>
                <w:sz w:val="23"/>
                <w:szCs w:val="23"/>
              </w:rPr>
            </w:pPr>
          </w:p>
          <w:p w14:paraId="4A1282A1" w14:textId="77777777" w:rsidR="00725107" w:rsidRDefault="00000000">
            <w:pPr>
              <w:jc w:val="both"/>
              <w:rPr>
                <w:rFonts w:ascii="Arial" w:eastAsia="Arial" w:hAnsi="Arial" w:cs="Arial"/>
                <w:color w:val="000000"/>
                <w:sz w:val="23"/>
                <w:szCs w:val="23"/>
              </w:rPr>
            </w:pPr>
            <w:r>
              <w:rPr>
                <w:rFonts w:ascii="Arial" w:eastAsia="Arial" w:hAnsi="Arial" w:cs="Arial"/>
                <w:b/>
                <w:color w:val="000000"/>
                <w:sz w:val="23"/>
                <w:szCs w:val="23"/>
              </w:rPr>
              <w:t>II.</w:t>
            </w:r>
            <w:r>
              <w:rPr>
                <w:rFonts w:ascii="Arial" w:eastAsia="Arial" w:hAnsi="Arial" w:cs="Arial"/>
                <w:color w:val="000000"/>
                <w:sz w:val="23"/>
                <w:szCs w:val="23"/>
              </w:rPr>
              <w:t xml:space="preserve"> …</w:t>
            </w:r>
          </w:p>
          <w:p w14:paraId="432A2B43" w14:textId="77777777" w:rsidR="00725107" w:rsidRDefault="00000000">
            <w:pPr>
              <w:rPr>
                <w:rFonts w:ascii="Arial" w:eastAsia="Arial" w:hAnsi="Arial" w:cs="Arial"/>
                <w:color w:val="000000"/>
                <w:sz w:val="23"/>
                <w:szCs w:val="23"/>
              </w:rPr>
            </w:pPr>
            <w:r>
              <w:rPr>
                <w:rFonts w:ascii="Arial" w:eastAsia="Arial" w:hAnsi="Arial" w:cs="Arial"/>
                <w:b/>
                <w:color w:val="000000"/>
                <w:sz w:val="23"/>
                <w:szCs w:val="23"/>
              </w:rPr>
              <w:t>III.</w:t>
            </w:r>
            <w:r>
              <w:rPr>
                <w:rFonts w:ascii="Arial" w:eastAsia="Arial" w:hAnsi="Arial" w:cs="Arial"/>
                <w:color w:val="000000"/>
                <w:sz w:val="23"/>
                <w:szCs w:val="23"/>
              </w:rPr>
              <w:t xml:space="preserve"> …</w:t>
            </w:r>
          </w:p>
          <w:p w14:paraId="43CA7BD6" w14:textId="77777777" w:rsidR="00725107" w:rsidRDefault="00725107"/>
        </w:tc>
      </w:tr>
      <w:tr w:rsidR="00725107" w14:paraId="443E4C85" w14:textId="77777777">
        <w:tc>
          <w:tcPr>
            <w:tcW w:w="8632" w:type="dxa"/>
          </w:tcPr>
          <w:p w14:paraId="210BF8B5" w14:textId="77777777" w:rsidR="00725107" w:rsidRDefault="00000000">
            <w:pPr>
              <w:jc w:val="both"/>
              <w:rPr>
                <w:rFonts w:ascii="Arial" w:eastAsia="Arial" w:hAnsi="Arial" w:cs="Arial"/>
                <w:sz w:val="24"/>
                <w:szCs w:val="24"/>
              </w:rPr>
            </w:pPr>
            <w:r>
              <w:rPr>
                <w:rFonts w:ascii="Arial" w:eastAsia="Arial" w:hAnsi="Arial" w:cs="Arial"/>
                <w:b/>
                <w:sz w:val="24"/>
                <w:szCs w:val="24"/>
              </w:rPr>
              <w:t>Artículo 309.</w:t>
            </w:r>
            <w:r>
              <w:rPr>
                <w:rFonts w:ascii="Arial" w:eastAsia="Arial" w:hAnsi="Arial" w:cs="Arial"/>
                <w:sz w:val="24"/>
                <w:szCs w:val="24"/>
              </w:rPr>
              <w:t xml:space="preserve"> …</w:t>
            </w:r>
          </w:p>
          <w:p w14:paraId="635107A0" w14:textId="77777777" w:rsidR="00725107" w:rsidRDefault="00725107">
            <w:pPr>
              <w:jc w:val="both"/>
              <w:rPr>
                <w:rFonts w:ascii="Arial" w:eastAsia="Arial" w:hAnsi="Arial" w:cs="Arial"/>
                <w:sz w:val="24"/>
                <w:szCs w:val="24"/>
              </w:rPr>
            </w:pPr>
          </w:p>
          <w:p w14:paraId="369E7718" w14:textId="77777777" w:rsidR="00725107" w:rsidRDefault="00725107">
            <w:pPr>
              <w:jc w:val="both"/>
              <w:rPr>
                <w:rFonts w:ascii="Arial" w:eastAsia="Arial" w:hAnsi="Arial" w:cs="Arial"/>
                <w:sz w:val="24"/>
                <w:szCs w:val="24"/>
              </w:rPr>
            </w:pPr>
          </w:p>
          <w:p w14:paraId="784B91C2" w14:textId="77777777" w:rsidR="00725107" w:rsidRDefault="00000000">
            <w:pPr>
              <w:pStyle w:val="Ttulo"/>
              <w:spacing w:line="240" w:lineRule="auto"/>
              <w:ind w:firstLine="708"/>
              <w:jc w:val="both"/>
              <w:rPr>
                <w:b w:val="0"/>
              </w:rPr>
            </w:pPr>
            <w:r>
              <w:t>I.</w:t>
            </w:r>
            <w:r>
              <w:rPr>
                <w:b w:val="0"/>
              </w:rPr>
              <w:t xml:space="preserve"> El de la votación para Titular del Poder Ejecutivo del Estado, cuando fuera el caso, y</w:t>
            </w:r>
          </w:p>
          <w:p w14:paraId="0623A89B" w14:textId="77777777" w:rsidR="00725107" w:rsidRDefault="00725107">
            <w:pPr>
              <w:pStyle w:val="Ttulo"/>
              <w:spacing w:line="240" w:lineRule="auto"/>
              <w:jc w:val="both"/>
              <w:rPr>
                <w:b w:val="0"/>
              </w:rPr>
            </w:pPr>
          </w:p>
          <w:p w14:paraId="2107EFCB"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El de la votación para diputadas y diputados.</w:t>
            </w:r>
          </w:p>
          <w:p w14:paraId="4886FC0A" w14:textId="77777777" w:rsidR="00725107" w:rsidRDefault="00725107">
            <w:pPr>
              <w:ind w:firstLine="708"/>
              <w:jc w:val="both"/>
              <w:rPr>
                <w:rFonts w:ascii="Arial" w:eastAsia="Arial" w:hAnsi="Arial" w:cs="Arial"/>
                <w:sz w:val="24"/>
                <w:szCs w:val="24"/>
              </w:rPr>
            </w:pPr>
          </w:p>
          <w:p w14:paraId="7D7FD56F" w14:textId="77777777" w:rsidR="00725107" w:rsidRDefault="00000000">
            <w:pPr>
              <w:ind w:firstLine="708"/>
              <w:jc w:val="both"/>
              <w:rPr>
                <w:rFonts w:ascii="Arial" w:eastAsia="Arial" w:hAnsi="Arial" w:cs="Arial"/>
                <w:sz w:val="24"/>
                <w:szCs w:val="24"/>
              </w:rPr>
            </w:pPr>
            <w:r>
              <w:rPr>
                <w:rFonts w:ascii="Arial" w:eastAsia="Arial" w:hAnsi="Arial" w:cs="Arial"/>
                <w:sz w:val="24"/>
                <w:szCs w:val="24"/>
              </w:rPr>
              <w:t>III. El de la votación de Magistraturas y Personas juzgadoras a cargos de elección de primera instancia.</w:t>
            </w:r>
          </w:p>
          <w:p w14:paraId="2C2C004E" w14:textId="77777777" w:rsidR="00725107" w:rsidRDefault="00725107">
            <w:pPr>
              <w:jc w:val="both"/>
              <w:rPr>
                <w:rFonts w:ascii="Arial" w:eastAsia="Arial" w:hAnsi="Arial" w:cs="Arial"/>
                <w:sz w:val="24"/>
                <w:szCs w:val="24"/>
              </w:rPr>
            </w:pPr>
          </w:p>
          <w:p w14:paraId="2F148947" w14:textId="77777777" w:rsidR="00725107" w:rsidRDefault="00000000">
            <w:pPr>
              <w:ind w:firstLine="708"/>
              <w:jc w:val="both"/>
              <w:rPr>
                <w:rFonts w:ascii="Arial" w:eastAsia="Arial" w:hAnsi="Arial" w:cs="Arial"/>
                <w:sz w:val="24"/>
                <w:szCs w:val="24"/>
              </w:rPr>
            </w:pPr>
            <w:r>
              <w:rPr>
                <w:rFonts w:ascii="Arial" w:eastAsia="Arial" w:hAnsi="Arial" w:cs="Arial"/>
                <w:sz w:val="24"/>
                <w:szCs w:val="24"/>
              </w:rPr>
              <w:t>…</w:t>
            </w:r>
          </w:p>
          <w:p w14:paraId="41E33392" w14:textId="77777777" w:rsidR="00725107" w:rsidRDefault="00725107"/>
        </w:tc>
      </w:tr>
      <w:tr w:rsidR="00725107" w14:paraId="09AD5715" w14:textId="77777777">
        <w:tc>
          <w:tcPr>
            <w:tcW w:w="8632" w:type="dxa"/>
          </w:tcPr>
          <w:p w14:paraId="250A540C" w14:textId="77777777" w:rsidR="00725107" w:rsidRDefault="00000000">
            <w:pPr>
              <w:jc w:val="both"/>
              <w:rPr>
                <w:rFonts w:ascii="Arial" w:eastAsia="Arial" w:hAnsi="Arial" w:cs="Arial"/>
                <w:sz w:val="24"/>
                <w:szCs w:val="24"/>
              </w:rPr>
            </w:pPr>
            <w:r>
              <w:rPr>
                <w:rFonts w:ascii="Arial" w:eastAsia="Arial" w:hAnsi="Arial" w:cs="Arial"/>
                <w:b/>
                <w:sz w:val="24"/>
                <w:szCs w:val="24"/>
              </w:rPr>
              <w:t>Artículo 311 Bis.</w:t>
            </w:r>
            <w:r>
              <w:rPr>
                <w:rFonts w:ascii="Arial" w:eastAsia="Arial" w:hAnsi="Arial" w:cs="Arial"/>
                <w:sz w:val="24"/>
                <w:szCs w:val="24"/>
              </w:rPr>
              <w:t xml:space="preserve"> El cómputo distrital de la votación de Magistraturas y Personas juzgadoras a cargos de elección de primera </w:t>
            </w:r>
            <w:proofErr w:type="gramStart"/>
            <w:r>
              <w:rPr>
                <w:rFonts w:ascii="Arial" w:eastAsia="Arial" w:hAnsi="Arial" w:cs="Arial"/>
                <w:sz w:val="24"/>
                <w:szCs w:val="24"/>
              </w:rPr>
              <w:t>instancia,</w:t>
            </w:r>
            <w:proofErr w:type="gramEnd"/>
            <w:r>
              <w:rPr>
                <w:rFonts w:ascii="Arial" w:eastAsia="Arial" w:hAnsi="Arial" w:cs="Arial"/>
                <w:sz w:val="24"/>
                <w:szCs w:val="24"/>
              </w:rPr>
              <w:t xml:space="preserve"> se sujetará al procedimiento siguiente:</w:t>
            </w:r>
          </w:p>
          <w:p w14:paraId="18472003" w14:textId="77777777" w:rsidR="00725107" w:rsidRDefault="00725107">
            <w:pPr>
              <w:pStyle w:val="Ttulo"/>
              <w:spacing w:line="240" w:lineRule="auto"/>
              <w:jc w:val="both"/>
              <w:rPr>
                <w:b w:val="0"/>
              </w:rPr>
            </w:pPr>
          </w:p>
          <w:p w14:paraId="7BA3C9C9" w14:textId="77777777" w:rsidR="00725107" w:rsidRDefault="00000000">
            <w:pPr>
              <w:pStyle w:val="Ttulo"/>
              <w:spacing w:line="240" w:lineRule="auto"/>
              <w:ind w:firstLine="708"/>
              <w:jc w:val="both"/>
              <w:rPr>
                <w:b w:val="0"/>
              </w:rPr>
            </w:pPr>
            <w:r>
              <w:t>I.</w:t>
            </w:r>
            <w:r>
              <w:rPr>
                <w:b w:val="0"/>
              </w:rPr>
              <w:t xml:space="preserve"> Se harán las operaciones señaladas en las fracciones I al III del artículo 310;</w:t>
            </w:r>
          </w:p>
          <w:p w14:paraId="558114C9" w14:textId="77777777" w:rsidR="00725107" w:rsidRDefault="00725107">
            <w:pPr>
              <w:pStyle w:val="Ttulo"/>
              <w:spacing w:line="240" w:lineRule="auto"/>
              <w:jc w:val="both"/>
              <w:rPr>
                <w:b w:val="0"/>
              </w:rPr>
            </w:pPr>
          </w:p>
          <w:p w14:paraId="54074B18" w14:textId="77777777" w:rsidR="00725107" w:rsidRDefault="00000000">
            <w:pPr>
              <w:ind w:firstLine="708"/>
              <w:jc w:val="both"/>
              <w:rPr>
                <w:rFonts w:ascii="Arial" w:eastAsia="Arial" w:hAnsi="Arial" w:cs="Arial"/>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 xml:space="preserve">El cómputo distrital de la elección de Magistraturas y </w:t>
            </w:r>
            <w:r>
              <w:rPr>
                <w:rFonts w:ascii="Arial" w:eastAsia="Arial" w:hAnsi="Arial" w:cs="Arial"/>
                <w:sz w:val="24"/>
                <w:szCs w:val="24"/>
              </w:rPr>
              <w:t>Personas juzgadoras a cargos de elección de primera instancia</w:t>
            </w:r>
            <w:r>
              <w:rPr>
                <w:rFonts w:ascii="Arial" w:eastAsia="Arial" w:hAnsi="Arial" w:cs="Arial"/>
                <w:color w:val="000000"/>
                <w:sz w:val="24"/>
                <w:szCs w:val="24"/>
              </w:rPr>
              <w:t>, será el resultado de sumar las cifras obtenidas según la fracción anterior y se asentará en el acta de cómputo distrital correspondiente a la elección;</w:t>
            </w:r>
          </w:p>
          <w:p w14:paraId="36D8BD06" w14:textId="77777777" w:rsidR="00725107" w:rsidRDefault="00000000">
            <w:pPr>
              <w:jc w:val="both"/>
              <w:rPr>
                <w:rFonts w:ascii="Arial" w:eastAsia="Arial" w:hAnsi="Arial" w:cs="Arial"/>
                <w:b/>
                <w:color w:val="000000"/>
                <w:sz w:val="24"/>
                <w:szCs w:val="24"/>
              </w:rPr>
            </w:pPr>
            <w:r>
              <w:rPr>
                <w:rFonts w:ascii="Arial" w:eastAsia="Arial" w:hAnsi="Arial" w:cs="Arial"/>
                <w:b/>
                <w:color w:val="000000"/>
                <w:sz w:val="24"/>
                <w:szCs w:val="24"/>
              </w:rPr>
              <w:t xml:space="preserve"> </w:t>
            </w:r>
          </w:p>
          <w:p w14:paraId="33D858D6" w14:textId="77777777" w:rsidR="00725107" w:rsidRDefault="00000000">
            <w:pPr>
              <w:ind w:firstLine="708"/>
              <w:jc w:val="both"/>
              <w:rPr>
                <w:rFonts w:ascii="Arial" w:eastAsia="Arial" w:hAnsi="Arial" w:cs="Arial"/>
                <w:color w:val="000000"/>
                <w:sz w:val="24"/>
                <w:szCs w:val="24"/>
              </w:rPr>
            </w:pPr>
            <w:r>
              <w:rPr>
                <w:rFonts w:ascii="Arial" w:eastAsia="Arial" w:hAnsi="Arial" w:cs="Arial"/>
                <w:b/>
                <w:color w:val="000000"/>
                <w:sz w:val="24"/>
                <w:szCs w:val="24"/>
              </w:rPr>
              <w:t>III.</w:t>
            </w:r>
            <w:r>
              <w:rPr>
                <w:rFonts w:ascii="Arial" w:eastAsia="Arial" w:hAnsi="Arial" w:cs="Arial"/>
                <w:color w:val="000000"/>
                <w:sz w:val="24"/>
                <w:szCs w:val="24"/>
              </w:rPr>
              <w:t xml:space="preserve"> Se harán constar en el acta circunstanciada de la sesión los resultados del cómputo, los incidentes que ocurrieren durante la misma y la declaración de validez de la elección, y</w:t>
            </w:r>
          </w:p>
          <w:p w14:paraId="0DD4D26D" w14:textId="77777777" w:rsidR="00725107" w:rsidRDefault="00725107">
            <w:pPr>
              <w:jc w:val="both"/>
              <w:rPr>
                <w:rFonts w:ascii="Arial" w:eastAsia="Arial" w:hAnsi="Arial" w:cs="Arial"/>
                <w:color w:val="000000"/>
                <w:sz w:val="24"/>
                <w:szCs w:val="24"/>
              </w:rPr>
            </w:pPr>
          </w:p>
          <w:p w14:paraId="38995A6B" w14:textId="77777777" w:rsidR="00725107" w:rsidRDefault="00000000">
            <w:pPr>
              <w:ind w:firstLine="708"/>
              <w:jc w:val="both"/>
              <w:rPr>
                <w:rFonts w:ascii="Arial" w:eastAsia="Arial" w:hAnsi="Arial" w:cs="Arial"/>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Concluido el cómputo y emitida la declaración de validez de la elección de Magistraturas y </w:t>
            </w:r>
            <w:r>
              <w:rPr>
                <w:rFonts w:ascii="Arial" w:eastAsia="Arial" w:hAnsi="Arial" w:cs="Arial"/>
                <w:sz w:val="24"/>
                <w:szCs w:val="24"/>
              </w:rPr>
              <w:t>Personas juzgadoras a cargos de elección de primera instancia</w:t>
            </w:r>
            <w:r>
              <w:rPr>
                <w:rFonts w:ascii="Arial" w:eastAsia="Arial" w:hAnsi="Arial" w:cs="Arial"/>
                <w:color w:val="000000"/>
                <w:sz w:val="24"/>
                <w:szCs w:val="24"/>
              </w:rPr>
              <w:t xml:space="preserve">, el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 xml:space="preserve"> del Consejo Distrital Electoral expedirá la constancia de mayoría y validez quien hubiese obtenido el triunfo.</w:t>
            </w:r>
          </w:p>
          <w:p w14:paraId="6E2E84E6" w14:textId="77777777" w:rsidR="00725107" w:rsidRDefault="00725107"/>
        </w:tc>
      </w:tr>
      <w:tr w:rsidR="00725107" w14:paraId="2A9933B3" w14:textId="77777777">
        <w:tc>
          <w:tcPr>
            <w:tcW w:w="8632" w:type="dxa"/>
          </w:tcPr>
          <w:p w14:paraId="59F266EA" w14:textId="77777777" w:rsidR="00725107" w:rsidRDefault="00000000">
            <w:pPr>
              <w:jc w:val="both"/>
              <w:rPr>
                <w:rFonts w:ascii="Arial" w:eastAsia="Arial" w:hAnsi="Arial" w:cs="Arial"/>
                <w:sz w:val="24"/>
                <w:szCs w:val="24"/>
              </w:rPr>
            </w:pPr>
            <w:r>
              <w:rPr>
                <w:rFonts w:ascii="Arial" w:eastAsia="Arial" w:hAnsi="Arial" w:cs="Arial"/>
                <w:b/>
                <w:sz w:val="24"/>
                <w:szCs w:val="24"/>
              </w:rPr>
              <w:lastRenderedPageBreak/>
              <w:t>Artículo 313.</w:t>
            </w:r>
            <w:r>
              <w:rPr>
                <w:rFonts w:ascii="Arial" w:eastAsia="Arial" w:hAnsi="Arial" w:cs="Arial"/>
                <w:sz w:val="24"/>
                <w:szCs w:val="24"/>
              </w:rPr>
              <w:t xml:space="preserve"> La o el </w:t>
            </w:r>
            <w:proofErr w:type="gramStart"/>
            <w:r>
              <w:rPr>
                <w:rFonts w:ascii="Arial" w:eastAsia="Arial" w:hAnsi="Arial" w:cs="Arial"/>
                <w:sz w:val="24"/>
                <w:szCs w:val="24"/>
              </w:rPr>
              <w:t>Presidente</w:t>
            </w:r>
            <w:proofErr w:type="gramEnd"/>
            <w:r>
              <w:rPr>
                <w:rFonts w:ascii="Arial" w:eastAsia="Arial" w:hAnsi="Arial" w:cs="Arial"/>
                <w:sz w:val="24"/>
                <w:szCs w:val="24"/>
              </w:rPr>
              <w:t xml:space="preserve"> del Consejo Distrital deberá:</w:t>
            </w:r>
          </w:p>
          <w:p w14:paraId="4363183E" w14:textId="77777777" w:rsidR="00725107" w:rsidRDefault="00725107">
            <w:pPr>
              <w:pStyle w:val="Ttulo"/>
              <w:spacing w:line="240" w:lineRule="auto"/>
              <w:jc w:val="both"/>
              <w:rPr>
                <w:b w:val="0"/>
              </w:rPr>
            </w:pPr>
          </w:p>
          <w:p w14:paraId="4BA5D851" w14:textId="77777777" w:rsidR="00725107" w:rsidRDefault="00000000">
            <w:pPr>
              <w:pStyle w:val="Ttulo"/>
              <w:numPr>
                <w:ilvl w:val="0"/>
                <w:numId w:val="7"/>
              </w:numPr>
              <w:spacing w:line="240" w:lineRule="auto"/>
              <w:ind w:hanging="720"/>
              <w:jc w:val="both"/>
            </w:pPr>
            <w:r>
              <w:rPr>
                <w:b w:val="0"/>
              </w:rPr>
              <w:t xml:space="preserve">y II. … </w:t>
            </w:r>
          </w:p>
          <w:p w14:paraId="34687471" w14:textId="77777777" w:rsidR="00725107" w:rsidRDefault="00725107">
            <w:pPr>
              <w:pStyle w:val="Ttulo"/>
              <w:spacing w:line="240" w:lineRule="auto"/>
              <w:jc w:val="both"/>
              <w:rPr>
                <w:b w:val="0"/>
              </w:rPr>
            </w:pPr>
          </w:p>
          <w:p w14:paraId="2647E4CD" w14:textId="77777777" w:rsidR="00725107" w:rsidRDefault="00000000">
            <w:pPr>
              <w:pStyle w:val="Ttulo"/>
              <w:spacing w:line="240" w:lineRule="auto"/>
              <w:ind w:firstLine="708"/>
              <w:jc w:val="both"/>
              <w:rPr>
                <w:b w:val="0"/>
              </w:rPr>
            </w:pPr>
            <w:r>
              <w:rPr>
                <w:b w:val="0"/>
              </w:rPr>
              <w:t xml:space="preserve">III. Integrar el expediente del cómputo distrital de la elección de Magistraturas y personas juzgadoras a cargo de elección de primera instancia con las actas originales de las casillas, el original del acta de cómputo distrital, copia certificada del acta circunstanciada de la sesión de cómputo y copia del informe de la o el </w:t>
            </w:r>
            <w:proofErr w:type="gramStart"/>
            <w:r>
              <w:rPr>
                <w:b w:val="0"/>
              </w:rPr>
              <w:t>Presidente</w:t>
            </w:r>
            <w:proofErr w:type="gramEnd"/>
            <w:r>
              <w:rPr>
                <w:b w:val="0"/>
              </w:rPr>
              <w:t xml:space="preserve"> sobre el desarrollo del proceso electoral e inmediatamente deberá remitir copias certificadas de los documentos antes mencionados, al Tribunal.</w:t>
            </w:r>
          </w:p>
          <w:p w14:paraId="2F214678" w14:textId="77777777" w:rsidR="00725107" w:rsidRDefault="00725107"/>
        </w:tc>
      </w:tr>
      <w:tr w:rsidR="00725107" w14:paraId="7B59C43A" w14:textId="77777777">
        <w:tc>
          <w:tcPr>
            <w:tcW w:w="8632" w:type="dxa"/>
          </w:tcPr>
          <w:p w14:paraId="52612627" w14:textId="77777777" w:rsidR="00725107" w:rsidRDefault="00000000">
            <w:pPr>
              <w:pStyle w:val="Ttulo"/>
              <w:spacing w:line="240" w:lineRule="auto"/>
              <w:jc w:val="both"/>
              <w:rPr>
                <w:b w:val="0"/>
              </w:rPr>
            </w:pPr>
            <w:r>
              <w:t>Artículo 323.</w:t>
            </w:r>
            <w:r>
              <w:rPr>
                <w:b w:val="0"/>
              </w:rPr>
              <w:t xml:space="preserve"> El Consejo General del Instituto</w:t>
            </w:r>
            <w:r>
              <w:t xml:space="preserve"> </w:t>
            </w:r>
            <w:r>
              <w:rPr>
                <w:b w:val="0"/>
              </w:rPr>
              <w:t>sesionará a partir de las 8:00 horas del domingo siguiente al día de la elección, para efectuar sucesivamente los cómputos estatales de las elecciones de Gobernador del Estado, en su caso, y de diputados por el sistema de representación proporcional y la correspondiente a Magistraturas y personas juzgadoras a cargo de elección de primera instancia.</w:t>
            </w:r>
          </w:p>
          <w:p w14:paraId="740194FC" w14:textId="77777777" w:rsidR="00725107" w:rsidRDefault="00725107">
            <w:pPr>
              <w:pStyle w:val="Ttulo"/>
              <w:spacing w:line="240" w:lineRule="auto"/>
              <w:jc w:val="both"/>
              <w:rPr>
                <w:b w:val="0"/>
              </w:rPr>
            </w:pPr>
          </w:p>
          <w:p w14:paraId="7BBD7A2F" w14:textId="77777777" w:rsidR="00725107" w:rsidRDefault="00000000">
            <w:pPr>
              <w:pBdr>
                <w:top w:val="nil"/>
                <w:left w:val="nil"/>
                <w:bottom w:val="nil"/>
                <w:right w:val="nil"/>
                <w:between w:val="nil"/>
              </w:pBdr>
              <w:spacing w:after="120"/>
              <w:ind w:firstLine="709"/>
              <w:jc w:val="both"/>
              <w:rPr>
                <w:rFonts w:ascii="Arial" w:eastAsia="Arial" w:hAnsi="Arial" w:cs="Arial"/>
                <w:color w:val="000000"/>
                <w:sz w:val="24"/>
                <w:szCs w:val="24"/>
              </w:rPr>
            </w:pPr>
            <w:r>
              <w:rPr>
                <w:rFonts w:ascii="Arial" w:eastAsia="Arial" w:hAnsi="Arial" w:cs="Arial"/>
                <w:color w:val="000000"/>
                <w:sz w:val="24"/>
                <w:szCs w:val="24"/>
              </w:rPr>
              <w:t>…</w:t>
            </w:r>
          </w:p>
          <w:p w14:paraId="2F0559FB" w14:textId="77777777" w:rsidR="00725107" w:rsidRDefault="00725107"/>
        </w:tc>
      </w:tr>
      <w:tr w:rsidR="00725107" w14:paraId="6381697B" w14:textId="77777777">
        <w:tc>
          <w:tcPr>
            <w:tcW w:w="8632" w:type="dxa"/>
          </w:tcPr>
          <w:p w14:paraId="3DC9E14D" w14:textId="77777777" w:rsidR="00725107" w:rsidRDefault="00000000">
            <w:pPr>
              <w:jc w:val="both"/>
              <w:rPr>
                <w:rFonts w:ascii="Arial" w:eastAsia="Arial" w:hAnsi="Arial" w:cs="Arial"/>
                <w:sz w:val="24"/>
                <w:szCs w:val="24"/>
              </w:rPr>
            </w:pPr>
            <w:r>
              <w:rPr>
                <w:rFonts w:ascii="Arial" w:eastAsia="Arial" w:hAnsi="Arial" w:cs="Arial"/>
                <w:b/>
                <w:sz w:val="24"/>
                <w:szCs w:val="24"/>
              </w:rPr>
              <w:t>Artículo 325 Bis.</w:t>
            </w:r>
            <w:r>
              <w:rPr>
                <w:rFonts w:ascii="Arial" w:eastAsia="Arial" w:hAnsi="Arial" w:cs="Arial"/>
                <w:sz w:val="24"/>
                <w:szCs w:val="24"/>
              </w:rPr>
              <w:t xml:space="preserve"> El cómputo estatal de la elección Magistraturas y personas juzgadoras a cargo de elección de primera instancia se efectuará conforme a las disposiciones siguientes:</w:t>
            </w:r>
          </w:p>
          <w:p w14:paraId="04D5271C" w14:textId="77777777" w:rsidR="00725107" w:rsidRDefault="00725107">
            <w:pPr>
              <w:jc w:val="both"/>
              <w:rPr>
                <w:rFonts w:ascii="Arial" w:eastAsia="Arial" w:hAnsi="Arial" w:cs="Arial"/>
                <w:b/>
                <w:sz w:val="24"/>
                <w:szCs w:val="24"/>
              </w:rPr>
            </w:pPr>
          </w:p>
          <w:p w14:paraId="004A1260"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sz w:val="24"/>
                <w:szCs w:val="24"/>
              </w:rPr>
              <w:t>Se tomará nota de los resultados que consten en cada una de las actas de cómputo distrital;</w:t>
            </w:r>
          </w:p>
          <w:p w14:paraId="34AF9F01" w14:textId="77777777" w:rsidR="00725107" w:rsidRDefault="00725107">
            <w:pPr>
              <w:pStyle w:val="Ttulo"/>
              <w:spacing w:line="240" w:lineRule="auto"/>
              <w:jc w:val="both"/>
              <w:rPr>
                <w:b w:val="0"/>
              </w:rPr>
            </w:pPr>
          </w:p>
          <w:p w14:paraId="5073B0B2" w14:textId="77777777" w:rsidR="00725107" w:rsidRDefault="00000000">
            <w:pPr>
              <w:pStyle w:val="Ttulo"/>
              <w:spacing w:line="240" w:lineRule="auto"/>
              <w:ind w:firstLine="708"/>
              <w:jc w:val="both"/>
              <w:rPr>
                <w:b w:val="0"/>
              </w:rPr>
            </w:pPr>
            <w:r>
              <w:t>II.</w:t>
            </w:r>
            <w:r>
              <w:rPr>
                <w:b w:val="0"/>
              </w:rPr>
              <w:t xml:space="preserve"> La suma de estos resultados constituirá el cómputo estatal de la elección;</w:t>
            </w:r>
          </w:p>
          <w:p w14:paraId="014E81E5" w14:textId="77777777" w:rsidR="00725107" w:rsidRDefault="00725107">
            <w:pPr>
              <w:pStyle w:val="Ttulo"/>
              <w:spacing w:line="240" w:lineRule="auto"/>
              <w:jc w:val="both"/>
              <w:rPr>
                <w:b w:val="0"/>
              </w:rPr>
            </w:pPr>
          </w:p>
          <w:p w14:paraId="3BD9F0E1"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Se hará constar en el acta circunstanciada de la sesión los resultados del cómputo y las asignaciones, así como los incidentes que ocurrieren durante la misma.</w:t>
            </w:r>
          </w:p>
          <w:p w14:paraId="32FAB48B" w14:textId="77777777" w:rsidR="00725107" w:rsidRDefault="00725107">
            <w:pPr>
              <w:jc w:val="both"/>
              <w:rPr>
                <w:rFonts w:ascii="Arial" w:eastAsia="Arial" w:hAnsi="Arial" w:cs="Arial"/>
                <w:sz w:val="24"/>
                <w:szCs w:val="24"/>
              </w:rPr>
            </w:pPr>
          </w:p>
          <w:p w14:paraId="56ECFE67" w14:textId="77777777" w:rsidR="00725107" w:rsidRDefault="00000000">
            <w:pPr>
              <w:jc w:val="both"/>
              <w:rPr>
                <w:rFonts w:ascii="Arial" w:eastAsia="Arial" w:hAnsi="Arial" w:cs="Arial"/>
                <w:sz w:val="24"/>
                <w:szCs w:val="24"/>
              </w:rPr>
            </w:pPr>
            <w:r>
              <w:rPr>
                <w:rFonts w:ascii="Arial" w:eastAsia="Arial" w:hAnsi="Arial" w:cs="Arial"/>
                <w:sz w:val="24"/>
                <w:szCs w:val="24"/>
              </w:rPr>
              <w:tab/>
              <w:t xml:space="preserve">Concluido el cómputo, la o el </w:t>
            </w:r>
            <w:proofErr w:type="gramStart"/>
            <w:r>
              <w:rPr>
                <w:rFonts w:ascii="Arial" w:eastAsia="Arial" w:hAnsi="Arial" w:cs="Arial"/>
                <w:sz w:val="24"/>
                <w:szCs w:val="24"/>
              </w:rPr>
              <w:t>Presidente</w:t>
            </w:r>
            <w:proofErr w:type="gramEnd"/>
            <w:r>
              <w:rPr>
                <w:rFonts w:ascii="Arial" w:eastAsia="Arial" w:hAnsi="Arial" w:cs="Arial"/>
                <w:sz w:val="24"/>
                <w:szCs w:val="24"/>
              </w:rPr>
              <w:t xml:space="preserve"> del Consejo General del Instituto expedirá las constancias de asignación a </w:t>
            </w:r>
            <w:proofErr w:type="gramStart"/>
            <w:r>
              <w:rPr>
                <w:rFonts w:ascii="Arial" w:eastAsia="Arial" w:hAnsi="Arial" w:cs="Arial"/>
                <w:sz w:val="24"/>
                <w:szCs w:val="24"/>
              </w:rPr>
              <w:t>los personas juzgadoras</w:t>
            </w:r>
            <w:proofErr w:type="gramEnd"/>
            <w:r>
              <w:rPr>
                <w:rFonts w:ascii="Arial" w:eastAsia="Arial" w:hAnsi="Arial" w:cs="Arial"/>
                <w:sz w:val="24"/>
                <w:szCs w:val="24"/>
              </w:rPr>
              <w:t xml:space="preserve"> que hubiesen resultado electos.</w:t>
            </w:r>
          </w:p>
          <w:p w14:paraId="5CE8A150" w14:textId="77777777" w:rsidR="00725107" w:rsidRDefault="00725107">
            <w:pPr>
              <w:jc w:val="both"/>
            </w:pPr>
          </w:p>
        </w:tc>
      </w:tr>
      <w:tr w:rsidR="00725107" w14:paraId="027F9196" w14:textId="77777777">
        <w:tc>
          <w:tcPr>
            <w:tcW w:w="8632" w:type="dxa"/>
          </w:tcPr>
          <w:p w14:paraId="76B87157" w14:textId="77777777" w:rsidR="00725107" w:rsidRDefault="00000000">
            <w:pPr>
              <w:pStyle w:val="Ttulo"/>
              <w:spacing w:line="240" w:lineRule="auto"/>
              <w:jc w:val="both"/>
              <w:rPr>
                <w:b w:val="0"/>
              </w:rPr>
            </w:pPr>
            <w:r>
              <w:lastRenderedPageBreak/>
              <w:t xml:space="preserve">Artículo 326 Bis. </w:t>
            </w:r>
            <w:r>
              <w:rPr>
                <w:b w:val="0"/>
              </w:rPr>
              <w:t xml:space="preserve">Al término de la sesión, la o el </w:t>
            </w:r>
            <w:proofErr w:type="gramStart"/>
            <w:r>
              <w:rPr>
                <w:b w:val="0"/>
              </w:rPr>
              <w:t>Presidente</w:t>
            </w:r>
            <w:proofErr w:type="gramEnd"/>
            <w:r>
              <w:rPr>
                <w:b w:val="0"/>
              </w:rPr>
              <w:t xml:space="preserve"> del Consejo General del Instituto dispondrá, en su caso, la fijación de los resultados del cómputo estatal de la elección de Magistraturas y personas juzgadoras a cargo de elección de primera instancia, en el exterior del local del propio Consejo.</w:t>
            </w:r>
          </w:p>
          <w:p w14:paraId="1CE118C2" w14:textId="77777777" w:rsidR="00725107" w:rsidRDefault="00725107"/>
        </w:tc>
      </w:tr>
      <w:tr w:rsidR="00725107" w14:paraId="1A7968CB" w14:textId="77777777">
        <w:tc>
          <w:tcPr>
            <w:tcW w:w="8632" w:type="dxa"/>
          </w:tcPr>
          <w:p w14:paraId="7300E96D" w14:textId="77777777" w:rsidR="00725107" w:rsidRDefault="00000000">
            <w:pPr>
              <w:jc w:val="both"/>
              <w:rPr>
                <w:rFonts w:ascii="Arial" w:eastAsia="Arial" w:hAnsi="Arial" w:cs="Arial"/>
                <w:sz w:val="24"/>
                <w:szCs w:val="24"/>
              </w:rPr>
            </w:pPr>
            <w:r>
              <w:rPr>
                <w:rFonts w:ascii="Arial" w:eastAsia="Arial" w:hAnsi="Arial" w:cs="Arial"/>
                <w:b/>
                <w:sz w:val="24"/>
                <w:szCs w:val="24"/>
              </w:rPr>
              <w:t>Artículo 327.</w:t>
            </w:r>
            <w:r>
              <w:rPr>
                <w:rFonts w:ascii="Arial" w:eastAsia="Arial" w:hAnsi="Arial" w:cs="Arial"/>
                <w:sz w:val="24"/>
                <w:szCs w:val="24"/>
              </w:rPr>
              <w:t xml:space="preserve"> … </w:t>
            </w:r>
          </w:p>
          <w:p w14:paraId="0507F4D0" w14:textId="77777777" w:rsidR="00725107" w:rsidRDefault="00725107">
            <w:pPr>
              <w:jc w:val="both"/>
              <w:rPr>
                <w:rFonts w:ascii="Arial" w:eastAsia="Arial" w:hAnsi="Arial" w:cs="Arial"/>
                <w:sz w:val="24"/>
                <w:szCs w:val="24"/>
              </w:rPr>
            </w:pPr>
          </w:p>
          <w:p w14:paraId="1D477D7F" w14:textId="77777777" w:rsidR="00725107" w:rsidRDefault="00725107">
            <w:pPr>
              <w:jc w:val="both"/>
              <w:rPr>
                <w:rFonts w:ascii="Arial" w:eastAsia="Arial" w:hAnsi="Arial" w:cs="Arial"/>
                <w:sz w:val="24"/>
                <w:szCs w:val="24"/>
              </w:rPr>
            </w:pPr>
          </w:p>
          <w:p w14:paraId="5AA631E0"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sz w:val="24"/>
                <w:szCs w:val="24"/>
              </w:rPr>
              <w:t xml:space="preserve">y II. … </w:t>
            </w:r>
          </w:p>
          <w:p w14:paraId="34D435D1" w14:textId="77777777" w:rsidR="00725107" w:rsidRDefault="00725107">
            <w:pPr>
              <w:jc w:val="both"/>
              <w:rPr>
                <w:rFonts w:ascii="Arial" w:eastAsia="Arial" w:hAnsi="Arial" w:cs="Arial"/>
                <w:sz w:val="24"/>
                <w:szCs w:val="24"/>
              </w:rPr>
            </w:pPr>
          </w:p>
          <w:p w14:paraId="4C216BCA" w14:textId="77777777" w:rsidR="00725107" w:rsidRDefault="00725107">
            <w:pPr>
              <w:ind w:firstLine="708"/>
              <w:jc w:val="both"/>
              <w:rPr>
                <w:rFonts w:ascii="Arial" w:eastAsia="Arial" w:hAnsi="Arial" w:cs="Arial"/>
                <w:sz w:val="24"/>
                <w:szCs w:val="24"/>
              </w:rPr>
            </w:pPr>
          </w:p>
          <w:p w14:paraId="39310E8F"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Integrar el expediente del cómputo estatal de la elección de Magistraturas y personas juzgadoras a cargo de elección de primera instancia</w:t>
            </w:r>
            <w:r>
              <w:rPr>
                <w:b/>
              </w:rPr>
              <w:t xml:space="preserve">, </w:t>
            </w:r>
            <w:r>
              <w:rPr>
                <w:rFonts w:ascii="Arial" w:eastAsia="Arial" w:hAnsi="Arial" w:cs="Arial"/>
                <w:sz w:val="24"/>
                <w:szCs w:val="24"/>
              </w:rPr>
              <w:t xml:space="preserve">con </w:t>
            </w:r>
            <w:proofErr w:type="gramStart"/>
            <w:r>
              <w:rPr>
                <w:rFonts w:ascii="Arial" w:eastAsia="Arial" w:hAnsi="Arial" w:cs="Arial"/>
                <w:sz w:val="24"/>
                <w:szCs w:val="24"/>
              </w:rPr>
              <w:t>una  copia</w:t>
            </w:r>
            <w:proofErr w:type="gramEnd"/>
            <w:r>
              <w:rPr>
                <w:rFonts w:ascii="Arial" w:eastAsia="Arial" w:hAnsi="Arial" w:cs="Arial"/>
                <w:sz w:val="24"/>
                <w:szCs w:val="24"/>
              </w:rPr>
              <w:t xml:space="preserve"> certificada de las actas de las casillas, los originales de las actas de los cómputos distritales relativos, copia certificada del acta circunstanciada de la sesión de cómputo estatal y el informe que rinda sobre el desarrollo del proceso electoral. </w:t>
            </w:r>
          </w:p>
          <w:p w14:paraId="2A084630" w14:textId="77777777" w:rsidR="00725107" w:rsidRDefault="00725107"/>
        </w:tc>
      </w:tr>
      <w:tr w:rsidR="00725107" w14:paraId="64D9FBC0" w14:textId="77777777">
        <w:tc>
          <w:tcPr>
            <w:tcW w:w="8632" w:type="dxa"/>
          </w:tcPr>
          <w:p w14:paraId="3EB606EB" w14:textId="77777777" w:rsidR="00725107" w:rsidRDefault="00000000">
            <w:pPr>
              <w:jc w:val="both"/>
              <w:rPr>
                <w:rFonts w:ascii="Arial" w:eastAsia="Arial" w:hAnsi="Arial" w:cs="Arial"/>
                <w:sz w:val="24"/>
                <w:szCs w:val="24"/>
              </w:rPr>
            </w:pPr>
            <w:r>
              <w:rPr>
                <w:rFonts w:ascii="Arial" w:eastAsia="Arial" w:hAnsi="Arial" w:cs="Arial"/>
                <w:b/>
                <w:sz w:val="24"/>
                <w:szCs w:val="24"/>
              </w:rPr>
              <w:t>Artículo 328.</w:t>
            </w:r>
            <w:r>
              <w:rPr>
                <w:rFonts w:ascii="Arial" w:eastAsia="Arial" w:hAnsi="Arial" w:cs="Arial"/>
                <w:sz w:val="24"/>
                <w:szCs w:val="24"/>
              </w:rPr>
              <w:t xml:space="preserve"> …</w:t>
            </w:r>
          </w:p>
          <w:p w14:paraId="683430AC" w14:textId="77777777" w:rsidR="00725107" w:rsidRDefault="00725107">
            <w:pPr>
              <w:jc w:val="both"/>
              <w:rPr>
                <w:rFonts w:ascii="Arial" w:eastAsia="Arial" w:hAnsi="Arial" w:cs="Arial"/>
                <w:sz w:val="24"/>
                <w:szCs w:val="24"/>
              </w:rPr>
            </w:pPr>
          </w:p>
          <w:p w14:paraId="353C2561"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y </w:t>
            </w:r>
            <w:r>
              <w:rPr>
                <w:rFonts w:ascii="Arial" w:eastAsia="Arial" w:hAnsi="Arial" w:cs="Arial"/>
                <w:b/>
                <w:sz w:val="24"/>
                <w:szCs w:val="24"/>
              </w:rPr>
              <w:t>II.</w:t>
            </w:r>
            <w:r>
              <w:rPr>
                <w:rFonts w:ascii="Arial" w:eastAsia="Arial" w:hAnsi="Arial" w:cs="Arial"/>
                <w:sz w:val="24"/>
                <w:szCs w:val="24"/>
              </w:rPr>
              <w:t xml:space="preserve"> … </w:t>
            </w:r>
          </w:p>
          <w:p w14:paraId="5F72CD7B" w14:textId="77777777" w:rsidR="00725107" w:rsidRDefault="00725107">
            <w:pPr>
              <w:jc w:val="both"/>
              <w:rPr>
                <w:rFonts w:ascii="Arial" w:eastAsia="Arial" w:hAnsi="Arial" w:cs="Arial"/>
                <w:sz w:val="24"/>
                <w:szCs w:val="24"/>
              </w:rPr>
            </w:pPr>
          </w:p>
          <w:p w14:paraId="5241E051" w14:textId="77777777" w:rsidR="00725107" w:rsidRDefault="00725107">
            <w:pPr>
              <w:jc w:val="both"/>
              <w:rPr>
                <w:rFonts w:ascii="Arial" w:eastAsia="Arial" w:hAnsi="Arial" w:cs="Arial"/>
                <w:sz w:val="24"/>
                <w:szCs w:val="24"/>
              </w:rPr>
            </w:pPr>
          </w:p>
          <w:p w14:paraId="44476E33" w14:textId="77777777" w:rsidR="00725107" w:rsidRDefault="00000000">
            <w:pPr>
              <w:ind w:firstLine="708"/>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Remitir, una vez cumplido el plazo para la interposición del recurso de inconformidad, a la Secretaría General del Poder Legislativo, copias certificadas de las constancias de asignación extendidas a las Magistraturas y personas juzgadoras a cargo de elección de primera instancia y copia de toda la documentación relativa a la elección.</w:t>
            </w:r>
          </w:p>
          <w:p w14:paraId="035B6E27" w14:textId="77777777" w:rsidR="00725107" w:rsidRDefault="00725107">
            <w:pPr>
              <w:jc w:val="both"/>
              <w:rPr>
                <w:rFonts w:ascii="Arial" w:eastAsia="Arial" w:hAnsi="Arial" w:cs="Arial"/>
                <w:sz w:val="24"/>
                <w:szCs w:val="24"/>
              </w:rPr>
            </w:pPr>
          </w:p>
          <w:p w14:paraId="659D768D" w14:textId="77777777" w:rsidR="00725107" w:rsidRDefault="00000000">
            <w:r>
              <w:rPr>
                <w:rFonts w:ascii="Arial" w:eastAsia="Arial" w:hAnsi="Arial" w:cs="Arial"/>
                <w:sz w:val="24"/>
                <w:szCs w:val="24"/>
              </w:rPr>
              <w:tab/>
              <w:t>…</w:t>
            </w:r>
          </w:p>
        </w:tc>
      </w:tr>
    </w:tbl>
    <w:p w14:paraId="199BF09C" w14:textId="77777777" w:rsidR="00725107" w:rsidRDefault="00725107">
      <w:pPr>
        <w:spacing w:after="0" w:line="240" w:lineRule="auto"/>
        <w:jc w:val="both"/>
        <w:rPr>
          <w:rFonts w:ascii="Arial" w:eastAsia="Arial" w:hAnsi="Arial" w:cs="Arial"/>
        </w:rPr>
      </w:pPr>
    </w:p>
    <w:p w14:paraId="0E6A4DD1" w14:textId="77777777" w:rsidR="00725107" w:rsidRDefault="00725107">
      <w:pPr>
        <w:spacing w:after="0" w:line="240" w:lineRule="auto"/>
        <w:jc w:val="both"/>
        <w:rPr>
          <w:rFonts w:ascii="Arial" w:eastAsia="Arial" w:hAnsi="Arial" w:cs="Arial"/>
        </w:rPr>
      </w:pPr>
    </w:p>
    <w:p w14:paraId="1F3806CC" w14:textId="77777777" w:rsidR="00725107" w:rsidRDefault="00725107">
      <w:pPr>
        <w:spacing w:after="0" w:line="240" w:lineRule="auto"/>
        <w:jc w:val="both"/>
        <w:rPr>
          <w:rFonts w:ascii="Arial" w:eastAsia="Arial" w:hAnsi="Arial" w:cs="Arial"/>
        </w:rPr>
      </w:pPr>
    </w:p>
    <w:p w14:paraId="4369789B" w14:textId="77777777" w:rsidR="00725107" w:rsidRDefault="00000000">
      <w:pPr>
        <w:jc w:val="both"/>
        <w:rPr>
          <w:rFonts w:ascii="Arial" w:eastAsia="Arial" w:hAnsi="Arial" w:cs="Arial"/>
        </w:rPr>
      </w:pPr>
      <w:r>
        <w:rPr>
          <w:rFonts w:ascii="Arial" w:eastAsia="Arial" w:hAnsi="Arial" w:cs="Arial"/>
          <w:b/>
        </w:rPr>
        <w:t xml:space="preserve">Artículo segundo. </w:t>
      </w:r>
      <w:r>
        <w:rPr>
          <w:rFonts w:ascii="Arial" w:eastAsia="Arial" w:hAnsi="Arial" w:cs="Arial"/>
        </w:rPr>
        <w:t>Se reforma el artículo 4, Se reforma el primer párrafo, se adiciona el inciso h) con los numerales 1, 2, 3, y 4; se adiciona el inciso i) con los numerales 1,2,3 y 4 a la fracción II, del artículo 18, Se adiciona la fracción VIII al artículo 19, Se reforma la fracción III del artículo 29, Se adiciona un segundo párrafo al artículo 47, Se reforma la fracción II del artículo 48, Se reforma la fracción I del artículo 50, Se reforma la fracción I; y se adiciona un último párrafo al artículo 52, Se reforman las fracciones II, III, IV y V;  y se adicionan las fracciones VIII y IX al artículo 71, Se reforma la fracción III del artículo 77, todos de la Ley del Sistema de Medios de Impugnación en Materia Electoral del Estado de Yucatán, para quedar como sigue:</w:t>
      </w:r>
    </w:p>
    <w:p w14:paraId="4044AA80" w14:textId="77777777" w:rsidR="00725107" w:rsidRDefault="00725107">
      <w:pPr>
        <w:spacing w:after="0" w:line="240" w:lineRule="auto"/>
        <w:jc w:val="both"/>
        <w:rPr>
          <w:rFonts w:ascii="Arial" w:eastAsia="Arial" w:hAnsi="Arial" w:cs="Arial"/>
        </w:rPr>
      </w:pPr>
    </w:p>
    <w:tbl>
      <w:tblPr>
        <w:tblStyle w:val="a0"/>
        <w:tblW w:w="8632"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8632"/>
      </w:tblGrid>
      <w:tr w:rsidR="00725107" w14:paraId="1D0B225D" w14:textId="77777777">
        <w:tc>
          <w:tcPr>
            <w:tcW w:w="8632" w:type="dxa"/>
          </w:tcPr>
          <w:p w14:paraId="254DC253"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Para los efectos de esta Ley, se entenderá por:</w:t>
            </w:r>
          </w:p>
          <w:p w14:paraId="3324AB1E" w14:textId="77777777" w:rsidR="00725107" w:rsidRDefault="00725107">
            <w:pPr>
              <w:ind w:left="22" w:firstLine="360"/>
              <w:jc w:val="both"/>
              <w:rPr>
                <w:rFonts w:ascii="Arial" w:eastAsia="Arial" w:hAnsi="Arial" w:cs="Arial"/>
                <w:sz w:val="24"/>
                <w:szCs w:val="24"/>
              </w:rPr>
            </w:pPr>
          </w:p>
          <w:p w14:paraId="20C563E2"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Constitución: La Constitución Política del Estado de Yucatán;</w:t>
            </w:r>
          </w:p>
          <w:p w14:paraId="4F95A19A" w14:textId="77777777" w:rsidR="00725107" w:rsidRDefault="00725107">
            <w:pPr>
              <w:ind w:left="22"/>
              <w:jc w:val="both"/>
              <w:rPr>
                <w:rFonts w:ascii="Arial" w:eastAsia="Arial" w:hAnsi="Arial" w:cs="Arial"/>
                <w:sz w:val="24"/>
                <w:szCs w:val="24"/>
              </w:rPr>
            </w:pPr>
          </w:p>
          <w:p w14:paraId="3A657C3E" w14:textId="77777777" w:rsidR="00725107" w:rsidRDefault="00000000">
            <w:pPr>
              <w:ind w:left="22"/>
              <w:jc w:val="both"/>
              <w:rPr>
                <w:rFonts w:ascii="Arial" w:eastAsia="Arial" w:hAnsi="Arial" w:cs="Arial"/>
                <w:sz w:val="24"/>
                <w:szCs w:val="24"/>
              </w:rPr>
            </w:pPr>
            <w:r>
              <w:rPr>
                <w:rFonts w:ascii="Arial" w:eastAsia="Arial" w:hAnsi="Arial" w:cs="Arial"/>
                <w:b/>
                <w:sz w:val="24"/>
                <w:szCs w:val="24"/>
              </w:rPr>
              <w:lastRenderedPageBreak/>
              <w:t>II.-</w:t>
            </w:r>
            <w:r>
              <w:rPr>
                <w:rFonts w:ascii="Arial" w:eastAsia="Arial" w:hAnsi="Arial" w:cs="Arial"/>
                <w:sz w:val="24"/>
                <w:szCs w:val="24"/>
              </w:rPr>
              <w:t xml:space="preserve"> Consejo General: El Consejo General del Instituto.</w:t>
            </w:r>
          </w:p>
          <w:p w14:paraId="625C348F" w14:textId="77777777" w:rsidR="00725107" w:rsidRDefault="00725107">
            <w:pPr>
              <w:ind w:left="22"/>
              <w:jc w:val="both"/>
              <w:rPr>
                <w:rFonts w:ascii="Arial" w:eastAsia="Arial" w:hAnsi="Arial" w:cs="Arial"/>
                <w:sz w:val="24"/>
                <w:szCs w:val="24"/>
              </w:rPr>
            </w:pPr>
          </w:p>
          <w:p w14:paraId="06592A38"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Instituto: El Instituto Electoral y de Participación Ciudadana de Yucatán, y</w:t>
            </w:r>
          </w:p>
          <w:p w14:paraId="25B558C6" w14:textId="77777777" w:rsidR="00725107" w:rsidRDefault="00725107">
            <w:pPr>
              <w:ind w:left="22"/>
              <w:jc w:val="both"/>
              <w:rPr>
                <w:rFonts w:ascii="Arial" w:eastAsia="Arial" w:hAnsi="Arial" w:cs="Arial"/>
                <w:sz w:val="24"/>
                <w:szCs w:val="24"/>
              </w:rPr>
            </w:pPr>
          </w:p>
          <w:p w14:paraId="391B60C6"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 xml:space="preserve">IV.- </w:t>
            </w:r>
            <w:r>
              <w:rPr>
                <w:rFonts w:ascii="Arial" w:eastAsia="Arial" w:hAnsi="Arial" w:cs="Arial"/>
                <w:sz w:val="24"/>
                <w:szCs w:val="24"/>
              </w:rPr>
              <w:t>Ley Electoral: La Ley de Instituciones y Procedimientos Electorales del Estado de Yucatán;</w:t>
            </w:r>
          </w:p>
          <w:p w14:paraId="6A5C5249" w14:textId="77777777" w:rsidR="00725107" w:rsidRDefault="00725107">
            <w:pPr>
              <w:ind w:left="22"/>
              <w:jc w:val="both"/>
              <w:rPr>
                <w:rFonts w:ascii="Arial" w:eastAsia="Arial" w:hAnsi="Arial" w:cs="Arial"/>
                <w:sz w:val="24"/>
                <w:szCs w:val="24"/>
              </w:rPr>
            </w:pPr>
          </w:p>
          <w:p w14:paraId="72CDA9DC" w14:textId="77777777" w:rsidR="00725107" w:rsidRDefault="00000000">
            <w:pPr>
              <w:widowControl w:val="0"/>
              <w:pBdr>
                <w:top w:val="nil"/>
                <w:left w:val="nil"/>
                <w:bottom w:val="nil"/>
                <w:right w:val="nil"/>
                <w:between w:val="nil"/>
              </w:pBdr>
              <w:tabs>
                <w:tab w:val="left" w:pos="0"/>
              </w:tabs>
              <w:jc w:val="both"/>
              <w:rPr>
                <w:rFonts w:ascii="Arial" w:eastAsia="Arial" w:hAnsi="Arial" w:cs="Arial"/>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Personas Juzgadoras: A la </w:t>
            </w:r>
            <w:proofErr w:type="gramStart"/>
            <w:r>
              <w:rPr>
                <w:rFonts w:ascii="Arial" w:eastAsia="Arial" w:hAnsi="Arial" w:cs="Arial"/>
                <w:color w:val="000000"/>
                <w:sz w:val="24"/>
                <w:szCs w:val="24"/>
              </w:rPr>
              <w:t>Presidenta</w:t>
            </w:r>
            <w:proofErr w:type="gramEnd"/>
            <w:r>
              <w:rPr>
                <w:rFonts w:ascii="Arial" w:eastAsia="Arial" w:hAnsi="Arial" w:cs="Arial"/>
                <w:color w:val="000000"/>
                <w:sz w:val="24"/>
                <w:szCs w:val="24"/>
              </w:rPr>
              <w:t xml:space="preserve"> o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 o Magistradas y Magistrados del Tribunal Superior de Justicia, Magistradas y Magistrados del Tribunal de Disciplina Judicial, o bien a Juezas y Jueces del Poder Judicial del Estado de Yucatán, electas por mayoría relativa y voto directo de la ciudadanía.</w:t>
            </w:r>
          </w:p>
          <w:p w14:paraId="56FA59FA" w14:textId="77777777" w:rsidR="00725107" w:rsidRDefault="00000000">
            <w:pPr>
              <w:widowControl w:val="0"/>
              <w:pBdr>
                <w:top w:val="nil"/>
                <w:left w:val="nil"/>
                <w:bottom w:val="nil"/>
                <w:right w:val="nil"/>
                <w:between w:val="nil"/>
              </w:pBdr>
              <w:tabs>
                <w:tab w:val="left" w:pos="0"/>
              </w:tabs>
              <w:jc w:val="both"/>
              <w:rPr>
                <w:rFonts w:ascii="Arial" w:eastAsia="Arial" w:hAnsi="Arial" w:cs="Arial"/>
                <w:b/>
                <w:color w:val="000000"/>
                <w:sz w:val="24"/>
                <w:szCs w:val="24"/>
              </w:rPr>
            </w:pPr>
            <w:r>
              <w:rPr>
                <w:rFonts w:ascii="Arial" w:eastAsia="Arial" w:hAnsi="Arial" w:cs="Arial"/>
                <w:b/>
                <w:color w:val="000000"/>
                <w:sz w:val="24"/>
                <w:szCs w:val="24"/>
              </w:rPr>
              <w:t xml:space="preserve">VI. </w:t>
            </w:r>
            <w:r>
              <w:rPr>
                <w:rFonts w:ascii="Arial" w:eastAsia="Arial" w:hAnsi="Arial" w:cs="Arial"/>
                <w:color w:val="000000"/>
                <w:sz w:val="24"/>
                <w:szCs w:val="24"/>
              </w:rPr>
              <w:t>Personas Candidatas a Cargos de Elección del Poder Judicial</w:t>
            </w:r>
            <w:r>
              <w:rPr>
                <w:rFonts w:ascii="Arial" w:eastAsia="Arial" w:hAnsi="Arial" w:cs="Arial"/>
                <w:b/>
                <w:color w:val="000000"/>
                <w:sz w:val="24"/>
                <w:szCs w:val="24"/>
              </w:rPr>
              <w:t>:</w:t>
            </w:r>
            <w:r>
              <w:rPr>
                <w:rFonts w:ascii="Arial" w:eastAsia="Arial" w:hAnsi="Arial" w:cs="Arial"/>
                <w:color w:val="000000"/>
                <w:sz w:val="24"/>
                <w:szCs w:val="24"/>
              </w:rPr>
              <w:t xml:space="preserve"> Personas que se postularon al cargo de </w:t>
            </w:r>
            <w:proofErr w:type="gramStart"/>
            <w:r>
              <w:rPr>
                <w:rFonts w:ascii="Arial" w:eastAsia="Arial" w:hAnsi="Arial" w:cs="Arial"/>
                <w:color w:val="000000"/>
                <w:sz w:val="24"/>
                <w:szCs w:val="24"/>
              </w:rPr>
              <w:t>Presidenta</w:t>
            </w:r>
            <w:proofErr w:type="gramEnd"/>
            <w:r>
              <w:rPr>
                <w:rFonts w:ascii="Arial" w:eastAsia="Arial" w:hAnsi="Arial" w:cs="Arial"/>
                <w:color w:val="000000"/>
                <w:sz w:val="24"/>
                <w:szCs w:val="24"/>
              </w:rPr>
              <w:t xml:space="preserve"> o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 Magistradas y Magistrados del Tribunal Superior de Justicia, Magistradas y Magistrados del Tribunal de Disciplina Judicial, o Juezas y Jueces del Poder Judicial del Estado de Yucatán, en el proceso electoral previsto en el artículo 64 de la Constitución Local.</w:t>
            </w:r>
          </w:p>
          <w:p w14:paraId="5D5AABCD" w14:textId="77777777" w:rsidR="00725107" w:rsidRDefault="00725107">
            <w:pPr>
              <w:ind w:left="22"/>
              <w:jc w:val="both"/>
              <w:rPr>
                <w:rFonts w:ascii="Arial" w:eastAsia="Arial" w:hAnsi="Arial" w:cs="Arial"/>
                <w:sz w:val="24"/>
                <w:szCs w:val="24"/>
              </w:rPr>
            </w:pPr>
          </w:p>
          <w:p w14:paraId="7A7DCB75"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VII.-</w:t>
            </w:r>
            <w:r>
              <w:rPr>
                <w:rFonts w:ascii="Arial" w:eastAsia="Arial" w:hAnsi="Arial" w:cs="Arial"/>
                <w:sz w:val="24"/>
                <w:szCs w:val="24"/>
              </w:rPr>
              <w:t xml:space="preserve"> Pleno: El Pleno del Tribunal;</w:t>
            </w:r>
          </w:p>
          <w:p w14:paraId="46F34E99" w14:textId="77777777" w:rsidR="00725107" w:rsidRDefault="00725107">
            <w:pPr>
              <w:ind w:left="22"/>
              <w:jc w:val="both"/>
              <w:rPr>
                <w:rFonts w:ascii="Arial" w:eastAsia="Arial" w:hAnsi="Arial" w:cs="Arial"/>
                <w:sz w:val="24"/>
                <w:szCs w:val="24"/>
              </w:rPr>
            </w:pPr>
          </w:p>
          <w:p w14:paraId="7F1B3099"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VIII.-</w:t>
            </w:r>
            <w:r>
              <w:rPr>
                <w:rFonts w:ascii="Arial" w:eastAsia="Arial" w:hAnsi="Arial" w:cs="Arial"/>
                <w:sz w:val="24"/>
                <w:szCs w:val="24"/>
              </w:rPr>
              <w:t xml:space="preserve"> Tribunal: El Tribunal Electoral del Estado de Yucatán;</w:t>
            </w:r>
          </w:p>
          <w:p w14:paraId="512468CC" w14:textId="77777777" w:rsidR="00725107" w:rsidRDefault="00725107">
            <w:pPr>
              <w:ind w:left="22"/>
              <w:jc w:val="both"/>
              <w:rPr>
                <w:rFonts w:ascii="Arial" w:eastAsia="Arial" w:hAnsi="Arial" w:cs="Arial"/>
                <w:sz w:val="24"/>
                <w:szCs w:val="24"/>
              </w:rPr>
            </w:pPr>
          </w:p>
          <w:p w14:paraId="7CD546D4" w14:textId="77777777" w:rsidR="00725107" w:rsidRDefault="00725107">
            <w:pPr>
              <w:rPr>
                <w:rFonts w:ascii="Arial" w:eastAsia="Arial" w:hAnsi="Arial" w:cs="Arial"/>
                <w:sz w:val="24"/>
                <w:szCs w:val="24"/>
              </w:rPr>
            </w:pPr>
          </w:p>
        </w:tc>
      </w:tr>
      <w:tr w:rsidR="00725107" w14:paraId="5E8EA311" w14:textId="77777777">
        <w:tc>
          <w:tcPr>
            <w:tcW w:w="8632" w:type="dxa"/>
          </w:tcPr>
          <w:p w14:paraId="4F31FA43" w14:textId="77777777" w:rsidR="00725107" w:rsidRDefault="00000000">
            <w:pPr>
              <w:ind w:left="22"/>
              <w:jc w:val="both"/>
              <w:rPr>
                <w:rFonts w:ascii="Arial" w:eastAsia="Arial" w:hAnsi="Arial" w:cs="Arial"/>
                <w:sz w:val="24"/>
                <w:szCs w:val="24"/>
              </w:rPr>
            </w:pPr>
            <w:r>
              <w:rPr>
                <w:rFonts w:ascii="Arial" w:eastAsia="Arial" w:hAnsi="Arial" w:cs="Arial"/>
                <w:b/>
                <w:sz w:val="24"/>
                <w:szCs w:val="24"/>
              </w:rPr>
              <w:lastRenderedPageBreak/>
              <w:t>Artículo 18.-</w:t>
            </w:r>
            <w:r>
              <w:rPr>
                <w:rFonts w:ascii="Arial" w:eastAsia="Arial" w:hAnsi="Arial" w:cs="Arial"/>
                <w:sz w:val="24"/>
                <w:szCs w:val="24"/>
              </w:rPr>
              <w:t xml:space="preserve"> Para garantizar la legalidad de los actos, resoluciones, resultados electorales y derechos </w:t>
            </w:r>
            <w:proofErr w:type="gramStart"/>
            <w:r>
              <w:rPr>
                <w:rFonts w:ascii="Arial" w:eastAsia="Arial" w:hAnsi="Arial" w:cs="Arial"/>
                <w:sz w:val="24"/>
                <w:szCs w:val="24"/>
              </w:rPr>
              <w:t>político electorales</w:t>
            </w:r>
            <w:proofErr w:type="gramEnd"/>
            <w:r>
              <w:rPr>
                <w:rFonts w:ascii="Arial" w:eastAsia="Arial" w:hAnsi="Arial" w:cs="Arial"/>
                <w:sz w:val="24"/>
                <w:szCs w:val="24"/>
              </w:rPr>
              <w:t xml:space="preserve"> de los ciudadanos, se establecen los siguientes medios de impugnación, que los partidos políticos, coaliciones, candidatos independientes y Personas Candidatas a Cargos de Elección del Poder Judicial podrán interponer: </w:t>
            </w:r>
          </w:p>
          <w:p w14:paraId="4B5ACA2F" w14:textId="77777777" w:rsidR="00725107" w:rsidRDefault="00725107">
            <w:pPr>
              <w:ind w:left="22"/>
              <w:jc w:val="both"/>
              <w:rPr>
                <w:rFonts w:ascii="Arial" w:eastAsia="Arial" w:hAnsi="Arial" w:cs="Arial"/>
                <w:sz w:val="24"/>
                <w:szCs w:val="24"/>
              </w:rPr>
            </w:pPr>
          </w:p>
          <w:p w14:paraId="750B51DA" w14:textId="77777777" w:rsidR="00725107" w:rsidRDefault="00000000">
            <w:pPr>
              <w:ind w:left="22" w:firstLine="360"/>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w:t>
            </w:r>
          </w:p>
          <w:p w14:paraId="4E4FFDCC" w14:textId="77777777" w:rsidR="00725107" w:rsidRDefault="00725107">
            <w:pPr>
              <w:ind w:left="22"/>
              <w:jc w:val="both"/>
              <w:rPr>
                <w:rFonts w:ascii="Arial" w:eastAsia="Arial" w:hAnsi="Arial" w:cs="Arial"/>
                <w:sz w:val="24"/>
                <w:szCs w:val="24"/>
              </w:rPr>
            </w:pPr>
          </w:p>
          <w:p w14:paraId="6DC860A2" w14:textId="77777777" w:rsidR="00725107" w:rsidRDefault="00000000">
            <w:pPr>
              <w:numPr>
                <w:ilvl w:val="0"/>
                <w:numId w:val="8"/>
              </w:numPr>
              <w:pBdr>
                <w:top w:val="nil"/>
                <w:left w:val="nil"/>
                <w:bottom w:val="nil"/>
                <w:right w:val="nil"/>
                <w:between w:val="nil"/>
              </w:pBdr>
              <w:spacing w:after="160" w:line="259" w:lineRule="auto"/>
              <w:jc w:val="both"/>
              <w:rPr>
                <w:rFonts w:ascii="Arial" w:eastAsia="Arial" w:hAnsi="Arial" w:cs="Arial"/>
                <w:b/>
                <w:color w:val="000000"/>
                <w:sz w:val="24"/>
                <w:szCs w:val="24"/>
              </w:rPr>
            </w:pPr>
            <w:r>
              <w:rPr>
                <w:rFonts w:ascii="Arial" w:eastAsia="Arial" w:hAnsi="Arial" w:cs="Arial"/>
                <w:b/>
                <w:color w:val="000000"/>
                <w:sz w:val="24"/>
                <w:szCs w:val="24"/>
              </w:rPr>
              <w:t xml:space="preserve">y b) … </w:t>
            </w:r>
          </w:p>
          <w:p w14:paraId="3B302BC6" w14:textId="77777777" w:rsidR="00725107" w:rsidRDefault="00725107">
            <w:pPr>
              <w:ind w:left="22"/>
              <w:jc w:val="both"/>
              <w:rPr>
                <w:rFonts w:ascii="Arial" w:eastAsia="Arial" w:hAnsi="Arial" w:cs="Arial"/>
                <w:b/>
                <w:sz w:val="24"/>
                <w:szCs w:val="24"/>
              </w:rPr>
            </w:pPr>
          </w:p>
          <w:p w14:paraId="420C2DC3" w14:textId="77777777" w:rsidR="00725107" w:rsidRDefault="00725107">
            <w:pPr>
              <w:ind w:left="22"/>
              <w:jc w:val="both"/>
              <w:rPr>
                <w:rFonts w:ascii="Arial" w:eastAsia="Arial" w:hAnsi="Arial" w:cs="Arial"/>
                <w:sz w:val="24"/>
                <w:szCs w:val="24"/>
              </w:rPr>
            </w:pPr>
          </w:p>
          <w:p w14:paraId="68445BB8" w14:textId="77777777" w:rsidR="00725107" w:rsidRDefault="00000000">
            <w:pPr>
              <w:ind w:left="22" w:firstLine="360"/>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w:t>
            </w:r>
          </w:p>
          <w:p w14:paraId="217F7F6E" w14:textId="77777777" w:rsidR="00725107" w:rsidRDefault="00725107">
            <w:pPr>
              <w:ind w:left="22"/>
              <w:jc w:val="both"/>
              <w:rPr>
                <w:rFonts w:ascii="Arial" w:eastAsia="Arial" w:hAnsi="Arial" w:cs="Arial"/>
                <w:sz w:val="24"/>
                <w:szCs w:val="24"/>
              </w:rPr>
            </w:pPr>
          </w:p>
          <w:p w14:paraId="334873C8"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a la g). … </w:t>
            </w:r>
          </w:p>
          <w:p w14:paraId="7D8E8ACE" w14:textId="77777777" w:rsidR="00725107" w:rsidRDefault="00725107">
            <w:pPr>
              <w:ind w:left="22"/>
              <w:jc w:val="both"/>
              <w:rPr>
                <w:rFonts w:ascii="Arial" w:eastAsia="Arial" w:hAnsi="Arial" w:cs="Arial"/>
                <w:sz w:val="24"/>
                <w:szCs w:val="24"/>
              </w:rPr>
            </w:pPr>
          </w:p>
          <w:p w14:paraId="60700828" w14:textId="77777777" w:rsidR="00725107" w:rsidRDefault="00725107">
            <w:pPr>
              <w:ind w:left="22"/>
              <w:jc w:val="both"/>
              <w:rPr>
                <w:rFonts w:ascii="Arial" w:eastAsia="Arial" w:hAnsi="Arial" w:cs="Arial"/>
                <w:sz w:val="24"/>
                <w:szCs w:val="24"/>
              </w:rPr>
            </w:pPr>
          </w:p>
          <w:p w14:paraId="44F5C22B"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h)</w:t>
            </w:r>
            <w:r>
              <w:rPr>
                <w:rFonts w:ascii="Arial" w:eastAsia="Arial" w:hAnsi="Arial" w:cs="Arial"/>
                <w:sz w:val="24"/>
                <w:szCs w:val="24"/>
              </w:rPr>
              <w:t xml:space="preserve"> En la elección de la presidencia del Tribunal Superior de Justicia y las magistraturas del Tribunal de Disciplina Judicial: </w:t>
            </w:r>
          </w:p>
          <w:p w14:paraId="2326CB15" w14:textId="77777777" w:rsidR="00725107" w:rsidRDefault="00725107">
            <w:pPr>
              <w:ind w:left="22"/>
              <w:jc w:val="both"/>
              <w:rPr>
                <w:rFonts w:ascii="Arial" w:eastAsia="Arial" w:hAnsi="Arial" w:cs="Arial"/>
                <w:sz w:val="24"/>
                <w:szCs w:val="24"/>
              </w:rPr>
            </w:pPr>
          </w:p>
          <w:p w14:paraId="2249A7D7" w14:textId="77777777" w:rsidR="00725107" w:rsidRDefault="00000000">
            <w:pPr>
              <w:ind w:left="22"/>
              <w:jc w:val="both"/>
              <w:rPr>
                <w:rFonts w:ascii="Arial" w:eastAsia="Arial" w:hAnsi="Arial" w:cs="Arial"/>
                <w:sz w:val="24"/>
                <w:szCs w:val="24"/>
              </w:rPr>
            </w:pPr>
            <w:r>
              <w:rPr>
                <w:rFonts w:ascii="Arial" w:eastAsia="Arial" w:hAnsi="Arial" w:cs="Arial"/>
                <w:sz w:val="24"/>
                <w:szCs w:val="24"/>
              </w:rPr>
              <w:t xml:space="preserve">1. Los resultados consignados en las actas de cómputo de la jurisdicción respectiva, por nulidad de la votación recibida en una o varias casillas o por error aritmético. </w:t>
            </w:r>
          </w:p>
          <w:p w14:paraId="7EB8BA52" w14:textId="77777777" w:rsidR="00725107" w:rsidRDefault="00725107">
            <w:pPr>
              <w:ind w:left="22"/>
              <w:jc w:val="both"/>
              <w:rPr>
                <w:rFonts w:ascii="Arial" w:eastAsia="Arial" w:hAnsi="Arial" w:cs="Arial"/>
                <w:sz w:val="24"/>
                <w:szCs w:val="24"/>
              </w:rPr>
            </w:pPr>
          </w:p>
          <w:p w14:paraId="0FD0C61E" w14:textId="77777777" w:rsidR="00725107" w:rsidRDefault="00000000">
            <w:pPr>
              <w:ind w:left="22"/>
              <w:jc w:val="both"/>
              <w:rPr>
                <w:rFonts w:ascii="Arial" w:eastAsia="Arial" w:hAnsi="Arial" w:cs="Arial"/>
                <w:sz w:val="24"/>
                <w:szCs w:val="24"/>
              </w:rPr>
            </w:pPr>
            <w:r>
              <w:rPr>
                <w:rFonts w:ascii="Arial" w:eastAsia="Arial" w:hAnsi="Arial" w:cs="Arial"/>
                <w:sz w:val="24"/>
                <w:szCs w:val="24"/>
              </w:rPr>
              <w:lastRenderedPageBreak/>
              <w:t xml:space="preserve">2. Los resultados consignados en el acta de cómputo estatal por error aritmético, que resulte determinante para el resultado de la elección. </w:t>
            </w:r>
          </w:p>
          <w:p w14:paraId="574D16C8" w14:textId="77777777" w:rsidR="00725107" w:rsidRDefault="00725107">
            <w:pPr>
              <w:ind w:left="22"/>
              <w:jc w:val="both"/>
              <w:rPr>
                <w:rFonts w:ascii="Arial" w:eastAsia="Arial" w:hAnsi="Arial" w:cs="Arial"/>
                <w:sz w:val="24"/>
                <w:szCs w:val="24"/>
              </w:rPr>
            </w:pPr>
          </w:p>
          <w:p w14:paraId="436FE51A" w14:textId="77777777" w:rsidR="00725107" w:rsidRDefault="00000000">
            <w:pPr>
              <w:ind w:left="22"/>
              <w:jc w:val="both"/>
              <w:rPr>
                <w:rFonts w:ascii="Arial" w:eastAsia="Arial" w:hAnsi="Arial" w:cs="Arial"/>
                <w:sz w:val="24"/>
                <w:szCs w:val="24"/>
              </w:rPr>
            </w:pPr>
            <w:r>
              <w:rPr>
                <w:rFonts w:ascii="Arial" w:eastAsia="Arial" w:hAnsi="Arial" w:cs="Arial"/>
                <w:sz w:val="24"/>
                <w:szCs w:val="24"/>
              </w:rPr>
              <w:t>3. Las determinaciones sobre el otorgamiento de las constancias de mayoría y la declaración de validez, por nulidad de la elección.</w:t>
            </w:r>
          </w:p>
          <w:p w14:paraId="36B4E63F" w14:textId="77777777" w:rsidR="00725107" w:rsidRDefault="00725107">
            <w:pPr>
              <w:ind w:left="22"/>
              <w:jc w:val="both"/>
              <w:rPr>
                <w:rFonts w:ascii="Arial" w:eastAsia="Arial" w:hAnsi="Arial" w:cs="Arial"/>
                <w:sz w:val="24"/>
                <w:szCs w:val="24"/>
              </w:rPr>
            </w:pPr>
          </w:p>
          <w:p w14:paraId="54F1C385" w14:textId="77777777" w:rsidR="00725107" w:rsidRDefault="00000000">
            <w:pPr>
              <w:ind w:left="22"/>
              <w:jc w:val="both"/>
              <w:rPr>
                <w:rFonts w:ascii="Arial" w:eastAsia="Arial" w:hAnsi="Arial" w:cs="Arial"/>
                <w:sz w:val="24"/>
                <w:szCs w:val="24"/>
              </w:rPr>
            </w:pPr>
            <w:r>
              <w:rPr>
                <w:rFonts w:ascii="Arial" w:eastAsia="Arial" w:hAnsi="Arial" w:cs="Arial"/>
                <w:sz w:val="24"/>
                <w:szCs w:val="24"/>
              </w:rPr>
              <w:t>4. Por el otorgamiento de la constancia de mayoría por inelegibilidad de una candidatura.</w:t>
            </w:r>
          </w:p>
          <w:p w14:paraId="59E6ADD7" w14:textId="77777777" w:rsidR="00725107" w:rsidRDefault="00725107">
            <w:pPr>
              <w:ind w:left="22"/>
              <w:jc w:val="both"/>
              <w:rPr>
                <w:rFonts w:ascii="Arial" w:eastAsia="Arial" w:hAnsi="Arial" w:cs="Arial"/>
                <w:sz w:val="24"/>
                <w:szCs w:val="24"/>
              </w:rPr>
            </w:pPr>
          </w:p>
          <w:p w14:paraId="01A7F9DC"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En la elección de magistraturas del Tribunal Superior de Justicia y de juezas y jueces del Poder Judicial: </w:t>
            </w:r>
          </w:p>
          <w:p w14:paraId="24291DDA" w14:textId="77777777" w:rsidR="00725107" w:rsidRDefault="00725107">
            <w:pPr>
              <w:ind w:left="22"/>
              <w:jc w:val="both"/>
              <w:rPr>
                <w:rFonts w:ascii="Arial" w:eastAsia="Arial" w:hAnsi="Arial" w:cs="Arial"/>
                <w:sz w:val="24"/>
                <w:szCs w:val="24"/>
              </w:rPr>
            </w:pPr>
          </w:p>
          <w:p w14:paraId="586AFF20" w14:textId="77777777" w:rsidR="00725107" w:rsidRDefault="00000000">
            <w:pPr>
              <w:ind w:left="22"/>
              <w:jc w:val="both"/>
              <w:rPr>
                <w:rFonts w:ascii="Arial" w:eastAsia="Arial" w:hAnsi="Arial" w:cs="Arial"/>
                <w:sz w:val="24"/>
                <w:szCs w:val="24"/>
              </w:rPr>
            </w:pPr>
            <w:r>
              <w:rPr>
                <w:rFonts w:ascii="Arial" w:eastAsia="Arial" w:hAnsi="Arial" w:cs="Arial"/>
                <w:sz w:val="24"/>
                <w:szCs w:val="24"/>
              </w:rPr>
              <w:t xml:space="preserve">1. Los resultados consignados en las actas de cómputo de la jurisdicción respectiva, por nulidad de la votación recibida en una o varias casillas o por error aritmético. </w:t>
            </w:r>
          </w:p>
          <w:p w14:paraId="1BCA462E" w14:textId="77777777" w:rsidR="00725107" w:rsidRDefault="00725107">
            <w:pPr>
              <w:ind w:left="22"/>
              <w:jc w:val="both"/>
              <w:rPr>
                <w:rFonts w:ascii="Arial" w:eastAsia="Arial" w:hAnsi="Arial" w:cs="Arial"/>
                <w:sz w:val="24"/>
                <w:szCs w:val="24"/>
              </w:rPr>
            </w:pPr>
          </w:p>
          <w:p w14:paraId="39F322E3" w14:textId="77777777" w:rsidR="00725107" w:rsidRDefault="00000000">
            <w:pPr>
              <w:ind w:left="22"/>
              <w:jc w:val="both"/>
              <w:rPr>
                <w:rFonts w:ascii="Arial" w:eastAsia="Arial" w:hAnsi="Arial" w:cs="Arial"/>
                <w:sz w:val="24"/>
                <w:szCs w:val="24"/>
              </w:rPr>
            </w:pPr>
            <w:r>
              <w:rPr>
                <w:rFonts w:ascii="Arial" w:eastAsia="Arial" w:hAnsi="Arial" w:cs="Arial"/>
                <w:sz w:val="24"/>
                <w:szCs w:val="24"/>
              </w:rPr>
              <w:t xml:space="preserve">2. Los resultados consignados en el acta de cómputo estatal por error aritmético, que resulte determinante para el resultado de la elección. </w:t>
            </w:r>
          </w:p>
          <w:p w14:paraId="3F8E1F94" w14:textId="77777777" w:rsidR="00725107" w:rsidRDefault="00725107">
            <w:pPr>
              <w:jc w:val="both"/>
              <w:rPr>
                <w:rFonts w:ascii="Arial" w:eastAsia="Arial" w:hAnsi="Arial" w:cs="Arial"/>
                <w:sz w:val="24"/>
                <w:szCs w:val="24"/>
              </w:rPr>
            </w:pPr>
          </w:p>
          <w:p w14:paraId="4A5E44AF" w14:textId="77777777" w:rsidR="00725107" w:rsidRDefault="00000000">
            <w:pPr>
              <w:ind w:left="22"/>
              <w:jc w:val="both"/>
              <w:rPr>
                <w:rFonts w:ascii="Arial" w:eastAsia="Arial" w:hAnsi="Arial" w:cs="Arial"/>
                <w:sz w:val="24"/>
                <w:szCs w:val="24"/>
              </w:rPr>
            </w:pPr>
            <w:r>
              <w:rPr>
                <w:rFonts w:ascii="Arial" w:eastAsia="Arial" w:hAnsi="Arial" w:cs="Arial"/>
                <w:sz w:val="24"/>
                <w:szCs w:val="24"/>
              </w:rPr>
              <w:t xml:space="preserve">3. Las determinaciones sobre el otorgamiento de las constancias de mayoría y la declaración de validez, por nulidad de la elección. </w:t>
            </w:r>
          </w:p>
          <w:p w14:paraId="1D7DD833" w14:textId="77777777" w:rsidR="00725107" w:rsidRDefault="00725107">
            <w:pPr>
              <w:ind w:left="22"/>
              <w:jc w:val="both"/>
              <w:rPr>
                <w:rFonts w:ascii="Arial" w:eastAsia="Arial" w:hAnsi="Arial" w:cs="Arial"/>
                <w:sz w:val="24"/>
                <w:szCs w:val="24"/>
              </w:rPr>
            </w:pPr>
          </w:p>
          <w:p w14:paraId="7FDBE235" w14:textId="77777777" w:rsidR="00725107" w:rsidRDefault="00000000">
            <w:pPr>
              <w:ind w:left="22"/>
              <w:jc w:val="both"/>
              <w:rPr>
                <w:rFonts w:ascii="Arial" w:eastAsia="Arial" w:hAnsi="Arial" w:cs="Arial"/>
                <w:sz w:val="24"/>
                <w:szCs w:val="24"/>
              </w:rPr>
            </w:pPr>
            <w:r>
              <w:rPr>
                <w:rFonts w:ascii="Arial" w:eastAsia="Arial" w:hAnsi="Arial" w:cs="Arial"/>
                <w:sz w:val="24"/>
                <w:szCs w:val="24"/>
              </w:rPr>
              <w:t>4. Por el otorgamiento de la constancia de mayoría por inelegibilidad de una candidatura.</w:t>
            </w:r>
          </w:p>
          <w:p w14:paraId="3182089C" w14:textId="77777777" w:rsidR="00725107" w:rsidRDefault="00725107">
            <w:pPr>
              <w:ind w:left="22"/>
              <w:jc w:val="both"/>
              <w:rPr>
                <w:rFonts w:ascii="Arial" w:eastAsia="Arial" w:hAnsi="Arial" w:cs="Arial"/>
                <w:sz w:val="24"/>
                <w:szCs w:val="24"/>
              </w:rPr>
            </w:pPr>
          </w:p>
          <w:p w14:paraId="64911E2A" w14:textId="77777777" w:rsidR="00725107" w:rsidRDefault="00725107">
            <w:pPr>
              <w:ind w:left="22"/>
              <w:jc w:val="both"/>
              <w:rPr>
                <w:rFonts w:ascii="Arial" w:eastAsia="Arial" w:hAnsi="Arial" w:cs="Arial"/>
                <w:sz w:val="24"/>
                <w:szCs w:val="24"/>
              </w:rPr>
            </w:pPr>
          </w:p>
          <w:p w14:paraId="2E3F14C4"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IV.-</w:t>
            </w:r>
            <w:r>
              <w:rPr>
                <w:rFonts w:ascii="Arial" w:eastAsia="Arial" w:hAnsi="Arial" w:cs="Arial"/>
                <w:sz w:val="24"/>
                <w:szCs w:val="24"/>
              </w:rPr>
              <w:t xml:space="preserve"> …</w:t>
            </w:r>
          </w:p>
          <w:p w14:paraId="450C5F12" w14:textId="77777777" w:rsidR="00725107" w:rsidRDefault="00725107">
            <w:pPr>
              <w:ind w:left="22"/>
              <w:jc w:val="both"/>
              <w:rPr>
                <w:rFonts w:ascii="Arial" w:eastAsia="Arial" w:hAnsi="Arial" w:cs="Arial"/>
                <w:sz w:val="24"/>
                <w:szCs w:val="24"/>
              </w:rPr>
            </w:pPr>
          </w:p>
          <w:p w14:paraId="06A81467" w14:textId="77777777" w:rsidR="00725107" w:rsidRDefault="00725107">
            <w:pPr>
              <w:ind w:left="22"/>
              <w:jc w:val="both"/>
              <w:rPr>
                <w:rFonts w:ascii="Arial" w:eastAsia="Arial" w:hAnsi="Arial" w:cs="Arial"/>
                <w:sz w:val="24"/>
                <w:szCs w:val="24"/>
              </w:rPr>
            </w:pPr>
          </w:p>
          <w:p w14:paraId="7923653E" w14:textId="77777777" w:rsidR="00725107" w:rsidRDefault="00000000">
            <w:pPr>
              <w:numPr>
                <w:ilvl w:val="0"/>
                <w:numId w:val="9"/>
              </w:numPr>
              <w:pBdr>
                <w:top w:val="nil"/>
                <w:left w:val="nil"/>
                <w:bottom w:val="nil"/>
                <w:right w:val="nil"/>
                <w:between w:val="nil"/>
              </w:pBdr>
              <w:spacing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y b) … </w:t>
            </w:r>
          </w:p>
          <w:p w14:paraId="5DEFF3B5" w14:textId="77777777" w:rsidR="00725107" w:rsidRDefault="00725107">
            <w:pPr>
              <w:pBdr>
                <w:top w:val="nil"/>
                <w:left w:val="nil"/>
                <w:bottom w:val="nil"/>
                <w:right w:val="nil"/>
                <w:between w:val="nil"/>
              </w:pBdr>
              <w:spacing w:line="259" w:lineRule="auto"/>
              <w:ind w:left="382"/>
              <w:jc w:val="both"/>
              <w:rPr>
                <w:rFonts w:ascii="Arial" w:eastAsia="Arial" w:hAnsi="Arial" w:cs="Arial"/>
                <w:color w:val="000000"/>
                <w:sz w:val="24"/>
                <w:szCs w:val="24"/>
              </w:rPr>
            </w:pPr>
          </w:p>
          <w:p w14:paraId="59654E14" w14:textId="77777777" w:rsidR="00725107" w:rsidRDefault="00725107">
            <w:pPr>
              <w:pBdr>
                <w:top w:val="nil"/>
                <w:left w:val="nil"/>
                <w:bottom w:val="nil"/>
                <w:right w:val="nil"/>
                <w:between w:val="nil"/>
              </w:pBdr>
              <w:spacing w:after="160" w:line="259" w:lineRule="auto"/>
              <w:ind w:left="382"/>
              <w:jc w:val="both"/>
              <w:rPr>
                <w:rFonts w:ascii="Arial" w:eastAsia="Arial" w:hAnsi="Arial" w:cs="Arial"/>
                <w:color w:val="000000"/>
                <w:sz w:val="24"/>
                <w:szCs w:val="24"/>
              </w:rPr>
            </w:pPr>
          </w:p>
          <w:p w14:paraId="1E71419D" w14:textId="77777777" w:rsidR="00725107" w:rsidRDefault="00000000">
            <w:pPr>
              <w:ind w:left="22" w:firstLine="708"/>
              <w:jc w:val="both"/>
              <w:rPr>
                <w:rFonts w:ascii="Arial" w:eastAsia="Arial" w:hAnsi="Arial" w:cs="Arial"/>
                <w:sz w:val="24"/>
                <w:szCs w:val="24"/>
              </w:rPr>
            </w:pPr>
            <w:r>
              <w:rPr>
                <w:rFonts w:ascii="Arial" w:eastAsia="Arial" w:hAnsi="Arial" w:cs="Arial"/>
                <w:sz w:val="24"/>
                <w:szCs w:val="24"/>
              </w:rPr>
              <w:t>…</w:t>
            </w:r>
          </w:p>
          <w:p w14:paraId="79EEF089" w14:textId="77777777" w:rsidR="00725107" w:rsidRDefault="00725107">
            <w:pPr>
              <w:rPr>
                <w:rFonts w:ascii="Arial" w:eastAsia="Arial" w:hAnsi="Arial" w:cs="Arial"/>
                <w:sz w:val="24"/>
                <w:szCs w:val="24"/>
              </w:rPr>
            </w:pPr>
          </w:p>
        </w:tc>
      </w:tr>
      <w:tr w:rsidR="00725107" w14:paraId="1FB01A41" w14:textId="77777777">
        <w:tc>
          <w:tcPr>
            <w:tcW w:w="8632" w:type="dxa"/>
          </w:tcPr>
          <w:p w14:paraId="2112A137" w14:textId="77777777" w:rsidR="00725107" w:rsidRDefault="00000000">
            <w:pPr>
              <w:ind w:left="22"/>
              <w:jc w:val="both"/>
              <w:rPr>
                <w:rFonts w:ascii="Arial" w:eastAsia="Arial" w:hAnsi="Arial" w:cs="Arial"/>
                <w:sz w:val="24"/>
                <w:szCs w:val="24"/>
              </w:rPr>
            </w:pPr>
            <w:r>
              <w:rPr>
                <w:rFonts w:ascii="Arial" w:eastAsia="Arial" w:hAnsi="Arial" w:cs="Arial"/>
                <w:b/>
                <w:sz w:val="24"/>
                <w:szCs w:val="24"/>
              </w:rPr>
              <w:lastRenderedPageBreak/>
              <w:t>Artículo 19.-</w:t>
            </w:r>
            <w:r>
              <w:rPr>
                <w:rFonts w:ascii="Arial" w:eastAsia="Arial" w:hAnsi="Arial" w:cs="Arial"/>
                <w:sz w:val="24"/>
                <w:szCs w:val="24"/>
              </w:rPr>
              <w:t xml:space="preserve"> …</w:t>
            </w:r>
          </w:p>
          <w:p w14:paraId="62BF6CE2" w14:textId="77777777" w:rsidR="00725107" w:rsidRDefault="00725107">
            <w:pPr>
              <w:ind w:left="22"/>
              <w:jc w:val="both"/>
              <w:rPr>
                <w:rFonts w:ascii="Arial" w:eastAsia="Arial" w:hAnsi="Arial" w:cs="Arial"/>
                <w:sz w:val="24"/>
                <w:szCs w:val="24"/>
              </w:rPr>
            </w:pPr>
          </w:p>
          <w:p w14:paraId="64C0F2E4" w14:textId="77777777" w:rsidR="00725107" w:rsidRDefault="00725107">
            <w:pPr>
              <w:ind w:left="22"/>
              <w:jc w:val="both"/>
              <w:rPr>
                <w:rFonts w:ascii="Arial" w:eastAsia="Arial" w:hAnsi="Arial" w:cs="Arial"/>
                <w:sz w:val="24"/>
                <w:szCs w:val="24"/>
              </w:rPr>
            </w:pPr>
          </w:p>
          <w:p w14:paraId="5932F808" w14:textId="77777777" w:rsidR="00725107" w:rsidRDefault="00725107">
            <w:pPr>
              <w:ind w:left="22"/>
              <w:jc w:val="both"/>
              <w:rPr>
                <w:rFonts w:ascii="Arial" w:eastAsia="Arial" w:hAnsi="Arial" w:cs="Arial"/>
                <w:sz w:val="24"/>
                <w:szCs w:val="24"/>
              </w:rPr>
            </w:pPr>
          </w:p>
          <w:p w14:paraId="136237A1" w14:textId="77777777" w:rsidR="00725107" w:rsidRDefault="00000000">
            <w:pPr>
              <w:numPr>
                <w:ilvl w:val="0"/>
                <w:numId w:val="1"/>
              </w:numPr>
              <w:pBdr>
                <w:top w:val="nil"/>
                <w:left w:val="nil"/>
                <w:bottom w:val="nil"/>
                <w:right w:val="nil"/>
                <w:between w:val="nil"/>
              </w:pBdr>
              <w:spacing w:after="16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a la VII. … </w:t>
            </w:r>
          </w:p>
          <w:p w14:paraId="39FCE478" w14:textId="77777777" w:rsidR="00725107" w:rsidRDefault="00725107">
            <w:pPr>
              <w:ind w:left="22" w:firstLine="708"/>
              <w:jc w:val="right"/>
              <w:rPr>
                <w:rFonts w:ascii="Arial" w:eastAsia="Arial" w:hAnsi="Arial" w:cs="Arial"/>
                <w:i/>
                <w:color w:val="0000FF"/>
                <w:sz w:val="24"/>
                <w:szCs w:val="24"/>
              </w:rPr>
            </w:pPr>
          </w:p>
          <w:p w14:paraId="35D5A649" w14:textId="77777777" w:rsidR="00725107" w:rsidRDefault="00725107">
            <w:pPr>
              <w:ind w:left="22" w:firstLine="708"/>
              <w:jc w:val="right"/>
              <w:rPr>
                <w:rFonts w:ascii="Arial" w:eastAsia="Arial" w:hAnsi="Arial" w:cs="Arial"/>
                <w:i/>
                <w:color w:val="0000FF"/>
                <w:sz w:val="24"/>
                <w:szCs w:val="24"/>
              </w:rPr>
            </w:pPr>
          </w:p>
          <w:p w14:paraId="60591E6D" w14:textId="77777777" w:rsidR="00725107" w:rsidRDefault="00000000">
            <w:pPr>
              <w:ind w:firstLine="226"/>
              <w:jc w:val="both"/>
              <w:rPr>
                <w:rFonts w:ascii="Arial" w:eastAsia="Arial" w:hAnsi="Arial" w:cs="Arial"/>
                <w:sz w:val="24"/>
                <w:szCs w:val="24"/>
              </w:rPr>
            </w:pPr>
            <w:r>
              <w:rPr>
                <w:rFonts w:ascii="Arial" w:eastAsia="Arial" w:hAnsi="Arial" w:cs="Arial"/>
                <w:b/>
                <w:sz w:val="24"/>
                <w:szCs w:val="24"/>
              </w:rPr>
              <w:t>VIII.</w:t>
            </w:r>
            <w:r>
              <w:rPr>
                <w:rFonts w:ascii="Arial" w:eastAsia="Arial" w:hAnsi="Arial" w:cs="Arial"/>
                <w:sz w:val="24"/>
                <w:szCs w:val="24"/>
              </w:rPr>
              <w:t xml:space="preserve"> Considere que alguno de los Comités de Evaluación de los Poderes violó su derecho político Electoral de ser votado o votada a alguno de los cargos del Poder Judicial del Estado. En estos casos no operará la suplencia de la queja. </w:t>
            </w:r>
          </w:p>
          <w:p w14:paraId="55F1289E" w14:textId="77777777" w:rsidR="00725107" w:rsidRDefault="00725107">
            <w:pPr>
              <w:rPr>
                <w:rFonts w:ascii="Arial" w:eastAsia="Arial" w:hAnsi="Arial" w:cs="Arial"/>
                <w:sz w:val="24"/>
                <w:szCs w:val="24"/>
              </w:rPr>
            </w:pPr>
          </w:p>
        </w:tc>
      </w:tr>
      <w:tr w:rsidR="00725107" w14:paraId="0CB393E6" w14:textId="77777777">
        <w:tc>
          <w:tcPr>
            <w:tcW w:w="8632" w:type="dxa"/>
          </w:tcPr>
          <w:p w14:paraId="41EBF5D2" w14:textId="77777777" w:rsidR="00725107" w:rsidRDefault="00000000">
            <w:pPr>
              <w:ind w:left="164"/>
              <w:jc w:val="both"/>
              <w:rPr>
                <w:rFonts w:ascii="Arial" w:eastAsia="Arial" w:hAnsi="Arial" w:cs="Arial"/>
                <w:b/>
                <w:sz w:val="24"/>
                <w:szCs w:val="24"/>
              </w:rPr>
            </w:pPr>
            <w:r>
              <w:rPr>
                <w:rFonts w:ascii="Arial" w:eastAsia="Arial" w:hAnsi="Arial" w:cs="Arial"/>
                <w:b/>
                <w:sz w:val="24"/>
                <w:szCs w:val="24"/>
              </w:rPr>
              <w:lastRenderedPageBreak/>
              <w:t xml:space="preserve">Artículo 29. … </w:t>
            </w:r>
          </w:p>
          <w:p w14:paraId="14425AB3" w14:textId="77777777" w:rsidR="00725107" w:rsidRDefault="00725107">
            <w:pPr>
              <w:ind w:left="164"/>
              <w:jc w:val="both"/>
              <w:rPr>
                <w:rFonts w:ascii="Arial" w:eastAsia="Arial" w:hAnsi="Arial" w:cs="Arial"/>
                <w:sz w:val="24"/>
                <w:szCs w:val="24"/>
              </w:rPr>
            </w:pPr>
          </w:p>
          <w:p w14:paraId="509E3D99" w14:textId="77777777" w:rsidR="00725107" w:rsidRDefault="00000000">
            <w:pPr>
              <w:numPr>
                <w:ilvl w:val="0"/>
                <w:numId w:val="2"/>
              </w:numPr>
              <w:pBdr>
                <w:top w:val="nil"/>
                <w:left w:val="nil"/>
                <w:bottom w:val="nil"/>
                <w:right w:val="nil"/>
                <w:between w:val="nil"/>
              </w:pBdr>
              <w:spacing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y II. … </w:t>
            </w:r>
          </w:p>
          <w:p w14:paraId="61ADF5BD" w14:textId="77777777" w:rsidR="00725107" w:rsidRDefault="00725107">
            <w:pPr>
              <w:pBdr>
                <w:top w:val="nil"/>
                <w:left w:val="nil"/>
                <w:bottom w:val="nil"/>
                <w:right w:val="nil"/>
                <w:between w:val="nil"/>
              </w:pBdr>
              <w:spacing w:after="160" w:line="259" w:lineRule="auto"/>
              <w:ind w:left="1244"/>
              <w:jc w:val="both"/>
              <w:rPr>
                <w:rFonts w:ascii="Arial" w:eastAsia="Arial" w:hAnsi="Arial" w:cs="Arial"/>
                <w:color w:val="000000"/>
                <w:sz w:val="24"/>
                <w:szCs w:val="24"/>
              </w:rPr>
            </w:pPr>
          </w:p>
          <w:p w14:paraId="69B947B9" w14:textId="77777777" w:rsidR="00725107" w:rsidRDefault="00725107">
            <w:pPr>
              <w:ind w:left="164" w:firstLine="360"/>
              <w:jc w:val="both"/>
              <w:rPr>
                <w:rFonts w:ascii="Arial" w:eastAsia="Arial" w:hAnsi="Arial" w:cs="Arial"/>
                <w:sz w:val="24"/>
                <w:szCs w:val="24"/>
              </w:rPr>
            </w:pPr>
          </w:p>
          <w:p w14:paraId="04016BE9" w14:textId="77777777" w:rsidR="00725107" w:rsidRDefault="00725107">
            <w:pPr>
              <w:ind w:left="164" w:firstLine="360"/>
              <w:jc w:val="both"/>
              <w:rPr>
                <w:rFonts w:ascii="Arial" w:eastAsia="Arial" w:hAnsi="Arial" w:cs="Arial"/>
                <w:b/>
                <w:sz w:val="24"/>
                <w:szCs w:val="24"/>
              </w:rPr>
            </w:pPr>
          </w:p>
          <w:p w14:paraId="45958C1B" w14:textId="77777777" w:rsidR="00725107" w:rsidRDefault="00725107">
            <w:pPr>
              <w:ind w:left="164" w:firstLine="360"/>
              <w:jc w:val="both"/>
              <w:rPr>
                <w:rFonts w:ascii="Arial" w:eastAsia="Arial" w:hAnsi="Arial" w:cs="Arial"/>
                <w:b/>
                <w:sz w:val="24"/>
                <w:szCs w:val="24"/>
              </w:rPr>
            </w:pPr>
          </w:p>
          <w:p w14:paraId="152CC612" w14:textId="77777777" w:rsidR="00725107" w:rsidRDefault="00000000">
            <w:pPr>
              <w:ind w:left="164" w:firstLine="360"/>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Dentro del plazo a que se refiere la fracción II de este artículo, los ciudadanos, Personas Candidatas a Cargos de Elección del Poder Judicial o asociaciones políticas terceros interesados, podrán comparecer mediante los escritos que consideren pertinentes, mismos que deberán cumplir los requisitos siguientes:</w:t>
            </w:r>
          </w:p>
          <w:p w14:paraId="71B76758" w14:textId="77777777" w:rsidR="00725107" w:rsidRDefault="00725107">
            <w:pPr>
              <w:ind w:left="164"/>
              <w:jc w:val="both"/>
              <w:rPr>
                <w:rFonts w:ascii="Arial" w:eastAsia="Arial" w:hAnsi="Arial" w:cs="Arial"/>
                <w:sz w:val="24"/>
                <w:szCs w:val="24"/>
              </w:rPr>
            </w:pPr>
          </w:p>
          <w:p w14:paraId="24048DC3" w14:textId="77777777" w:rsidR="00725107" w:rsidRDefault="00000000">
            <w:pPr>
              <w:ind w:left="164"/>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a la g) … </w:t>
            </w:r>
          </w:p>
          <w:p w14:paraId="5DBF2FCE" w14:textId="77777777" w:rsidR="00725107" w:rsidRDefault="00725107">
            <w:pPr>
              <w:ind w:left="164"/>
              <w:jc w:val="both"/>
              <w:rPr>
                <w:rFonts w:ascii="Arial" w:eastAsia="Arial" w:hAnsi="Arial" w:cs="Arial"/>
                <w:sz w:val="24"/>
                <w:szCs w:val="24"/>
              </w:rPr>
            </w:pPr>
          </w:p>
          <w:p w14:paraId="0A99D3FF" w14:textId="77777777" w:rsidR="00725107" w:rsidRDefault="00725107">
            <w:pPr>
              <w:ind w:left="164"/>
              <w:jc w:val="both"/>
              <w:rPr>
                <w:rFonts w:ascii="Arial" w:eastAsia="Arial" w:hAnsi="Arial" w:cs="Arial"/>
                <w:sz w:val="24"/>
                <w:szCs w:val="24"/>
              </w:rPr>
            </w:pPr>
          </w:p>
          <w:p w14:paraId="4A668F2A" w14:textId="77777777" w:rsidR="00725107" w:rsidRDefault="00000000">
            <w:pPr>
              <w:ind w:left="164" w:firstLine="360"/>
              <w:jc w:val="both"/>
              <w:rPr>
                <w:rFonts w:ascii="Arial" w:eastAsia="Arial" w:hAnsi="Arial" w:cs="Arial"/>
                <w:sz w:val="24"/>
                <w:szCs w:val="24"/>
              </w:rPr>
            </w:pPr>
            <w:r>
              <w:rPr>
                <w:rFonts w:ascii="Arial" w:eastAsia="Arial" w:hAnsi="Arial" w:cs="Arial"/>
                <w:b/>
                <w:sz w:val="24"/>
                <w:szCs w:val="24"/>
              </w:rPr>
              <w:t>IV.-</w:t>
            </w:r>
            <w:r>
              <w:rPr>
                <w:rFonts w:ascii="Arial" w:eastAsia="Arial" w:hAnsi="Arial" w:cs="Arial"/>
                <w:sz w:val="24"/>
                <w:szCs w:val="24"/>
              </w:rPr>
              <w:t xml:space="preserve"> … </w:t>
            </w:r>
          </w:p>
          <w:p w14:paraId="5B8F1A91" w14:textId="77777777" w:rsidR="00725107" w:rsidRDefault="00725107">
            <w:pPr>
              <w:ind w:left="164"/>
              <w:jc w:val="both"/>
              <w:rPr>
                <w:rFonts w:ascii="Arial" w:eastAsia="Arial" w:hAnsi="Arial" w:cs="Arial"/>
                <w:sz w:val="24"/>
                <w:szCs w:val="24"/>
              </w:rPr>
            </w:pPr>
          </w:p>
          <w:p w14:paraId="1BFB247D" w14:textId="77777777" w:rsidR="00725107" w:rsidRDefault="00725107">
            <w:pPr>
              <w:rPr>
                <w:rFonts w:ascii="Arial" w:eastAsia="Arial" w:hAnsi="Arial" w:cs="Arial"/>
                <w:sz w:val="24"/>
                <w:szCs w:val="24"/>
              </w:rPr>
            </w:pPr>
          </w:p>
        </w:tc>
      </w:tr>
      <w:tr w:rsidR="00725107" w14:paraId="4B08A37A" w14:textId="77777777">
        <w:tc>
          <w:tcPr>
            <w:tcW w:w="8632" w:type="dxa"/>
          </w:tcPr>
          <w:p w14:paraId="603D92C7" w14:textId="77777777" w:rsidR="00725107" w:rsidRDefault="00000000">
            <w:pPr>
              <w:ind w:left="164"/>
              <w:jc w:val="both"/>
              <w:rPr>
                <w:rFonts w:ascii="Arial" w:eastAsia="Arial" w:hAnsi="Arial" w:cs="Arial"/>
                <w:sz w:val="24"/>
                <w:szCs w:val="24"/>
              </w:rPr>
            </w:pPr>
            <w:r>
              <w:rPr>
                <w:rFonts w:ascii="Arial" w:eastAsia="Arial" w:hAnsi="Arial" w:cs="Arial"/>
                <w:b/>
                <w:sz w:val="24"/>
                <w:szCs w:val="24"/>
              </w:rPr>
              <w:t>Artículo 47.-</w:t>
            </w:r>
            <w:r>
              <w:rPr>
                <w:rFonts w:ascii="Arial" w:eastAsia="Arial" w:hAnsi="Arial" w:cs="Arial"/>
                <w:sz w:val="24"/>
                <w:szCs w:val="24"/>
              </w:rPr>
              <w:t xml:space="preserve"> …</w:t>
            </w:r>
          </w:p>
          <w:p w14:paraId="3534CD49" w14:textId="77777777" w:rsidR="00725107" w:rsidRDefault="00725107">
            <w:pPr>
              <w:ind w:left="164"/>
              <w:jc w:val="both"/>
              <w:rPr>
                <w:rFonts w:ascii="Arial" w:eastAsia="Arial" w:hAnsi="Arial" w:cs="Arial"/>
                <w:sz w:val="24"/>
                <w:szCs w:val="24"/>
              </w:rPr>
            </w:pPr>
          </w:p>
          <w:p w14:paraId="45B44010" w14:textId="77777777" w:rsidR="00725107" w:rsidRDefault="00725107">
            <w:pPr>
              <w:ind w:left="164"/>
              <w:jc w:val="both"/>
              <w:rPr>
                <w:rFonts w:ascii="Arial" w:eastAsia="Arial" w:hAnsi="Arial" w:cs="Arial"/>
                <w:b/>
                <w:sz w:val="24"/>
                <w:szCs w:val="24"/>
              </w:rPr>
            </w:pPr>
          </w:p>
          <w:p w14:paraId="2F0A77C9" w14:textId="77777777" w:rsidR="00725107" w:rsidRDefault="00000000">
            <w:pPr>
              <w:ind w:left="164"/>
              <w:jc w:val="both"/>
              <w:rPr>
                <w:rFonts w:ascii="Arial" w:eastAsia="Arial" w:hAnsi="Arial" w:cs="Arial"/>
                <w:sz w:val="24"/>
                <w:szCs w:val="24"/>
              </w:rPr>
            </w:pPr>
            <w:r>
              <w:rPr>
                <w:rFonts w:ascii="Arial" w:eastAsia="Arial" w:hAnsi="Arial" w:cs="Arial"/>
                <w:sz w:val="24"/>
                <w:szCs w:val="24"/>
              </w:rPr>
              <w:t>En iguales términos de las personas candidatas a integrar el Poder Judicial por sí mismas, y en forma individual, o a través de sus representantes legales, cuando haya estado presente en la sesión del órgano del Instituto que actuó o resolvió.</w:t>
            </w:r>
          </w:p>
          <w:p w14:paraId="3FA228EB" w14:textId="77777777" w:rsidR="00725107" w:rsidRDefault="00725107">
            <w:pPr>
              <w:rPr>
                <w:rFonts w:ascii="Arial" w:eastAsia="Arial" w:hAnsi="Arial" w:cs="Arial"/>
                <w:sz w:val="24"/>
                <w:szCs w:val="24"/>
              </w:rPr>
            </w:pPr>
          </w:p>
        </w:tc>
      </w:tr>
      <w:tr w:rsidR="00725107" w14:paraId="7AB30B8A" w14:textId="77777777">
        <w:tc>
          <w:tcPr>
            <w:tcW w:w="8632" w:type="dxa"/>
          </w:tcPr>
          <w:p w14:paraId="25744C93" w14:textId="77777777" w:rsidR="00725107" w:rsidRDefault="00000000">
            <w:pPr>
              <w:ind w:left="164"/>
              <w:jc w:val="both"/>
              <w:rPr>
                <w:rFonts w:ascii="Arial" w:eastAsia="Arial" w:hAnsi="Arial" w:cs="Arial"/>
                <w:sz w:val="24"/>
                <w:szCs w:val="24"/>
              </w:rPr>
            </w:pPr>
            <w:r>
              <w:rPr>
                <w:rFonts w:ascii="Arial" w:eastAsia="Arial" w:hAnsi="Arial" w:cs="Arial"/>
                <w:b/>
                <w:sz w:val="24"/>
                <w:szCs w:val="24"/>
              </w:rPr>
              <w:t>Artículo 48.-</w:t>
            </w:r>
            <w:r>
              <w:rPr>
                <w:rFonts w:ascii="Arial" w:eastAsia="Arial" w:hAnsi="Arial" w:cs="Arial"/>
                <w:sz w:val="24"/>
                <w:szCs w:val="24"/>
              </w:rPr>
              <w:t xml:space="preserve"> …</w:t>
            </w:r>
          </w:p>
          <w:p w14:paraId="79AA614A" w14:textId="77777777" w:rsidR="00725107" w:rsidRDefault="00725107">
            <w:pPr>
              <w:ind w:left="164"/>
              <w:jc w:val="both"/>
              <w:rPr>
                <w:rFonts w:ascii="Arial" w:eastAsia="Arial" w:hAnsi="Arial" w:cs="Arial"/>
                <w:sz w:val="24"/>
                <w:szCs w:val="24"/>
              </w:rPr>
            </w:pPr>
          </w:p>
          <w:p w14:paraId="18635570" w14:textId="77777777" w:rsidR="00725107" w:rsidRDefault="00725107">
            <w:pPr>
              <w:ind w:left="164"/>
              <w:jc w:val="both"/>
              <w:rPr>
                <w:rFonts w:ascii="Arial" w:eastAsia="Arial" w:hAnsi="Arial" w:cs="Arial"/>
                <w:sz w:val="24"/>
                <w:szCs w:val="24"/>
              </w:rPr>
            </w:pPr>
          </w:p>
          <w:p w14:paraId="35D15F69" w14:textId="77777777" w:rsidR="00725107" w:rsidRDefault="00000000">
            <w:pPr>
              <w:ind w:left="164" w:firstLine="360"/>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w:t>
            </w:r>
          </w:p>
          <w:p w14:paraId="3C46220D" w14:textId="77777777" w:rsidR="00725107" w:rsidRDefault="00725107">
            <w:pPr>
              <w:ind w:left="164" w:firstLine="360"/>
              <w:jc w:val="both"/>
              <w:rPr>
                <w:rFonts w:ascii="Arial" w:eastAsia="Arial" w:hAnsi="Arial" w:cs="Arial"/>
                <w:sz w:val="24"/>
                <w:szCs w:val="24"/>
              </w:rPr>
            </w:pPr>
          </w:p>
          <w:p w14:paraId="69951D91" w14:textId="77777777" w:rsidR="00725107" w:rsidRDefault="00000000">
            <w:pPr>
              <w:ind w:left="164" w:firstLine="360"/>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A las personas candidatas a cargos de elección del Poder Judicial del Estado que no tengan representante legal, o en caso de inasistencia de éstos a la sesión en que se dictó la resolución, de manera personal en el domicilio que hubieren señalado y por estrados;</w:t>
            </w:r>
          </w:p>
          <w:p w14:paraId="189C4382" w14:textId="77777777" w:rsidR="00725107" w:rsidRDefault="00725107">
            <w:pPr>
              <w:ind w:left="164" w:firstLine="360"/>
              <w:jc w:val="both"/>
              <w:rPr>
                <w:rFonts w:ascii="Arial" w:eastAsia="Arial" w:hAnsi="Arial" w:cs="Arial"/>
                <w:sz w:val="24"/>
                <w:szCs w:val="24"/>
              </w:rPr>
            </w:pPr>
          </w:p>
          <w:p w14:paraId="3DD6810F" w14:textId="77777777" w:rsidR="00725107" w:rsidRDefault="00000000">
            <w:pPr>
              <w:ind w:left="164" w:firstLine="360"/>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y IV. … </w:t>
            </w:r>
          </w:p>
          <w:p w14:paraId="6921E414" w14:textId="77777777" w:rsidR="00725107" w:rsidRDefault="00725107">
            <w:pPr>
              <w:ind w:left="164" w:firstLine="360"/>
              <w:jc w:val="both"/>
              <w:rPr>
                <w:rFonts w:ascii="Arial" w:eastAsia="Arial" w:hAnsi="Arial" w:cs="Arial"/>
                <w:sz w:val="24"/>
                <w:szCs w:val="24"/>
              </w:rPr>
            </w:pPr>
          </w:p>
          <w:p w14:paraId="5437C5FB" w14:textId="77777777" w:rsidR="00725107" w:rsidRDefault="00725107">
            <w:pPr>
              <w:rPr>
                <w:rFonts w:ascii="Arial" w:eastAsia="Arial" w:hAnsi="Arial" w:cs="Arial"/>
                <w:sz w:val="24"/>
                <w:szCs w:val="24"/>
              </w:rPr>
            </w:pPr>
          </w:p>
        </w:tc>
      </w:tr>
      <w:tr w:rsidR="00725107" w14:paraId="1FA0D0DA" w14:textId="77777777">
        <w:tc>
          <w:tcPr>
            <w:tcW w:w="8632" w:type="dxa"/>
          </w:tcPr>
          <w:p w14:paraId="41CEB9C6" w14:textId="77777777" w:rsidR="00725107" w:rsidRDefault="00000000">
            <w:pPr>
              <w:ind w:left="164"/>
              <w:jc w:val="both"/>
              <w:rPr>
                <w:rFonts w:ascii="Arial" w:eastAsia="Arial" w:hAnsi="Arial" w:cs="Arial"/>
                <w:sz w:val="24"/>
                <w:szCs w:val="24"/>
              </w:rPr>
            </w:pPr>
            <w:r>
              <w:rPr>
                <w:rFonts w:ascii="Arial" w:eastAsia="Arial" w:hAnsi="Arial" w:cs="Arial"/>
                <w:b/>
                <w:sz w:val="24"/>
                <w:szCs w:val="24"/>
              </w:rPr>
              <w:t>Artículo 50.-</w:t>
            </w:r>
            <w:r>
              <w:rPr>
                <w:rFonts w:ascii="Arial" w:eastAsia="Arial" w:hAnsi="Arial" w:cs="Arial"/>
                <w:sz w:val="24"/>
                <w:szCs w:val="24"/>
              </w:rPr>
              <w:t xml:space="preserve"> …</w:t>
            </w:r>
          </w:p>
          <w:p w14:paraId="32B9B886" w14:textId="77777777" w:rsidR="00725107" w:rsidRDefault="00725107">
            <w:pPr>
              <w:ind w:left="164"/>
              <w:jc w:val="both"/>
              <w:rPr>
                <w:rFonts w:ascii="Arial" w:eastAsia="Arial" w:hAnsi="Arial" w:cs="Arial"/>
                <w:sz w:val="24"/>
                <w:szCs w:val="24"/>
              </w:rPr>
            </w:pPr>
          </w:p>
          <w:p w14:paraId="19E8AD1F" w14:textId="77777777" w:rsidR="00725107" w:rsidRDefault="00725107">
            <w:pPr>
              <w:ind w:left="164"/>
              <w:jc w:val="both"/>
              <w:rPr>
                <w:rFonts w:ascii="Arial" w:eastAsia="Arial" w:hAnsi="Arial" w:cs="Arial"/>
                <w:sz w:val="24"/>
                <w:szCs w:val="24"/>
              </w:rPr>
            </w:pPr>
          </w:p>
          <w:p w14:paraId="0E4639D5" w14:textId="77777777" w:rsidR="00725107" w:rsidRDefault="00000000">
            <w:pPr>
              <w:ind w:left="164" w:firstLine="360"/>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Al partido político, coalición, candidato independiente o personas candidatas a cargos de elección del Poder Judicial del Estado que interpuso el recurso y a los terceros interesados mediante cédula colocada en los </w:t>
            </w:r>
            <w:r>
              <w:rPr>
                <w:rFonts w:ascii="Arial" w:eastAsia="Arial" w:hAnsi="Arial" w:cs="Arial"/>
                <w:sz w:val="24"/>
                <w:szCs w:val="24"/>
              </w:rPr>
              <w:lastRenderedPageBreak/>
              <w:t>estrados del Tribunal Electoral del Estado a más tardar al día siguiente de que se dicte la resolución; la cédula se acompañará de copia simple de esta última, y</w:t>
            </w:r>
          </w:p>
          <w:p w14:paraId="3725635E" w14:textId="77777777" w:rsidR="00725107" w:rsidRDefault="00725107">
            <w:pPr>
              <w:ind w:left="164" w:firstLine="360"/>
              <w:jc w:val="both"/>
              <w:rPr>
                <w:rFonts w:ascii="Arial" w:eastAsia="Arial" w:hAnsi="Arial" w:cs="Arial"/>
                <w:sz w:val="24"/>
                <w:szCs w:val="24"/>
              </w:rPr>
            </w:pPr>
          </w:p>
          <w:p w14:paraId="3061CF76" w14:textId="77777777" w:rsidR="00725107" w:rsidRDefault="00000000">
            <w:pPr>
              <w:ind w:left="164" w:firstLine="360"/>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w:t>
            </w:r>
          </w:p>
          <w:p w14:paraId="3360B231" w14:textId="77777777" w:rsidR="00725107" w:rsidRDefault="00725107">
            <w:pPr>
              <w:rPr>
                <w:rFonts w:ascii="Arial" w:eastAsia="Arial" w:hAnsi="Arial" w:cs="Arial"/>
                <w:sz w:val="24"/>
                <w:szCs w:val="24"/>
              </w:rPr>
            </w:pPr>
          </w:p>
        </w:tc>
      </w:tr>
      <w:tr w:rsidR="00725107" w14:paraId="434BC870" w14:textId="77777777">
        <w:tc>
          <w:tcPr>
            <w:tcW w:w="8632" w:type="dxa"/>
          </w:tcPr>
          <w:p w14:paraId="777906DF" w14:textId="77777777" w:rsidR="00725107" w:rsidRDefault="00000000">
            <w:pPr>
              <w:ind w:left="164"/>
              <w:jc w:val="both"/>
              <w:rPr>
                <w:rFonts w:ascii="Arial" w:eastAsia="Arial" w:hAnsi="Arial" w:cs="Arial"/>
                <w:sz w:val="24"/>
                <w:szCs w:val="24"/>
              </w:rPr>
            </w:pPr>
            <w:r>
              <w:rPr>
                <w:rFonts w:ascii="Arial" w:eastAsia="Arial" w:hAnsi="Arial" w:cs="Arial"/>
                <w:b/>
                <w:sz w:val="24"/>
                <w:szCs w:val="24"/>
              </w:rPr>
              <w:lastRenderedPageBreak/>
              <w:t>Artículo 52.-</w:t>
            </w:r>
            <w:r>
              <w:rPr>
                <w:rFonts w:ascii="Arial" w:eastAsia="Arial" w:hAnsi="Arial" w:cs="Arial"/>
                <w:sz w:val="24"/>
                <w:szCs w:val="24"/>
              </w:rPr>
              <w:t xml:space="preserve"> …</w:t>
            </w:r>
          </w:p>
          <w:p w14:paraId="79098461" w14:textId="77777777" w:rsidR="00725107" w:rsidRDefault="00725107">
            <w:pPr>
              <w:ind w:left="164"/>
              <w:jc w:val="both"/>
              <w:rPr>
                <w:rFonts w:ascii="Arial" w:eastAsia="Arial" w:hAnsi="Arial" w:cs="Arial"/>
                <w:sz w:val="24"/>
                <w:szCs w:val="24"/>
              </w:rPr>
            </w:pPr>
          </w:p>
          <w:p w14:paraId="7D2888AD" w14:textId="77777777" w:rsidR="00725107" w:rsidRDefault="00725107">
            <w:pPr>
              <w:ind w:left="164"/>
              <w:jc w:val="both"/>
              <w:rPr>
                <w:rFonts w:ascii="Arial" w:eastAsia="Arial" w:hAnsi="Arial" w:cs="Arial"/>
                <w:sz w:val="24"/>
                <w:szCs w:val="24"/>
              </w:rPr>
            </w:pPr>
          </w:p>
          <w:p w14:paraId="17105667" w14:textId="77777777" w:rsidR="00725107" w:rsidRDefault="00000000">
            <w:pPr>
              <w:ind w:left="164" w:firstLine="360"/>
              <w:jc w:val="both"/>
              <w:rPr>
                <w:rFonts w:ascii="Arial" w:eastAsia="Arial" w:hAnsi="Arial" w:cs="Arial"/>
                <w:sz w:val="24"/>
                <w:szCs w:val="24"/>
              </w:rPr>
            </w:pPr>
            <w:r>
              <w:rPr>
                <w:rFonts w:ascii="Arial" w:eastAsia="Arial" w:hAnsi="Arial" w:cs="Arial"/>
                <w:b/>
                <w:sz w:val="24"/>
                <w:szCs w:val="24"/>
              </w:rPr>
              <w:t xml:space="preserve"> I.-</w:t>
            </w:r>
            <w:r>
              <w:rPr>
                <w:rFonts w:ascii="Arial" w:eastAsia="Arial" w:hAnsi="Arial" w:cs="Arial"/>
                <w:sz w:val="24"/>
                <w:szCs w:val="24"/>
              </w:rPr>
              <w:t xml:space="preserve"> El actor, que será </w:t>
            </w:r>
            <w:proofErr w:type="gramStart"/>
            <w:r>
              <w:rPr>
                <w:rFonts w:ascii="Arial" w:eastAsia="Arial" w:hAnsi="Arial" w:cs="Arial"/>
                <w:sz w:val="24"/>
                <w:szCs w:val="24"/>
              </w:rPr>
              <w:t>quien</w:t>
            </w:r>
            <w:proofErr w:type="gramEnd"/>
            <w:r>
              <w:rPr>
                <w:rFonts w:ascii="Arial" w:eastAsia="Arial" w:hAnsi="Arial" w:cs="Arial"/>
                <w:sz w:val="24"/>
                <w:szCs w:val="24"/>
              </w:rPr>
              <w:t xml:space="preserve"> estando legitimado en los términos de la presente Ley, lo interponga; pudiendo ser, que será la ciudadana o el ciudadano, organización ciudadana, candidatura independiente, partido político, coalición o, en su caso, candidata o candidato a integrar el Poder Judicial, que interponga el medio impugnativo.</w:t>
            </w:r>
          </w:p>
          <w:p w14:paraId="68CF6324" w14:textId="77777777" w:rsidR="00725107" w:rsidRDefault="00725107">
            <w:pPr>
              <w:ind w:left="164" w:firstLine="360"/>
              <w:jc w:val="both"/>
              <w:rPr>
                <w:rFonts w:ascii="Arial" w:eastAsia="Arial" w:hAnsi="Arial" w:cs="Arial"/>
                <w:sz w:val="24"/>
                <w:szCs w:val="24"/>
              </w:rPr>
            </w:pPr>
          </w:p>
          <w:p w14:paraId="771B3EFB" w14:textId="77777777" w:rsidR="00725107" w:rsidRDefault="00000000">
            <w:pPr>
              <w:ind w:left="164" w:firstLine="360"/>
              <w:jc w:val="both"/>
              <w:rPr>
                <w:rFonts w:ascii="Arial" w:eastAsia="Arial" w:hAnsi="Arial" w:cs="Arial"/>
                <w:sz w:val="24"/>
                <w:szCs w:val="24"/>
              </w:rPr>
            </w:pPr>
            <w:r>
              <w:rPr>
                <w:rFonts w:ascii="Arial" w:eastAsia="Arial" w:hAnsi="Arial" w:cs="Arial"/>
                <w:sz w:val="24"/>
                <w:szCs w:val="24"/>
              </w:rPr>
              <w:t>Las personas candidatas a integrar el Poder Judicial por sí mismas, y en forma individual, o a través de sus representantes legales.</w:t>
            </w:r>
          </w:p>
          <w:p w14:paraId="6B4C1A64" w14:textId="77777777" w:rsidR="00725107" w:rsidRDefault="00725107">
            <w:pPr>
              <w:ind w:left="164" w:firstLine="360"/>
              <w:jc w:val="both"/>
              <w:rPr>
                <w:rFonts w:ascii="Arial" w:eastAsia="Arial" w:hAnsi="Arial" w:cs="Arial"/>
                <w:sz w:val="24"/>
                <w:szCs w:val="24"/>
              </w:rPr>
            </w:pPr>
          </w:p>
          <w:p w14:paraId="619D6E3B" w14:textId="77777777" w:rsidR="00725107" w:rsidRDefault="00000000">
            <w:pPr>
              <w:ind w:left="164" w:firstLine="360"/>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y III. … </w:t>
            </w:r>
          </w:p>
          <w:p w14:paraId="6F9AA9AB" w14:textId="77777777" w:rsidR="00725107" w:rsidRDefault="00725107">
            <w:pPr>
              <w:ind w:left="164"/>
              <w:jc w:val="both"/>
              <w:rPr>
                <w:rFonts w:ascii="Arial" w:eastAsia="Arial" w:hAnsi="Arial" w:cs="Arial"/>
                <w:b/>
                <w:sz w:val="24"/>
                <w:szCs w:val="24"/>
              </w:rPr>
            </w:pPr>
          </w:p>
          <w:p w14:paraId="1B6BF5F7" w14:textId="77777777" w:rsidR="00725107" w:rsidRDefault="00725107">
            <w:pPr>
              <w:ind w:left="164"/>
              <w:jc w:val="both"/>
              <w:rPr>
                <w:rFonts w:ascii="Arial" w:eastAsia="Arial" w:hAnsi="Arial" w:cs="Arial"/>
                <w:sz w:val="24"/>
                <w:szCs w:val="24"/>
              </w:rPr>
            </w:pPr>
          </w:p>
          <w:p w14:paraId="17C7CD7D" w14:textId="77777777" w:rsidR="00725107" w:rsidRDefault="00000000">
            <w:pPr>
              <w:jc w:val="both"/>
              <w:rPr>
                <w:rFonts w:ascii="Arial" w:eastAsia="Arial" w:hAnsi="Arial" w:cs="Arial"/>
                <w:sz w:val="24"/>
                <w:szCs w:val="24"/>
              </w:rPr>
            </w:pPr>
            <w:r>
              <w:rPr>
                <w:rFonts w:ascii="Arial" w:eastAsia="Arial" w:hAnsi="Arial" w:cs="Arial"/>
                <w:sz w:val="24"/>
                <w:szCs w:val="24"/>
              </w:rPr>
              <w:t>Tratándose de las elecciones del Poder Judicial, los partidos políticos no serán parte en el medio de impugnación.</w:t>
            </w:r>
          </w:p>
          <w:p w14:paraId="6722F632" w14:textId="77777777" w:rsidR="00725107" w:rsidRDefault="00725107">
            <w:pPr>
              <w:rPr>
                <w:rFonts w:ascii="Arial" w:eastAsia="Arial" w:hAnsi="Arial" w:cs="Arial"/>
                <w:sz w:val="24"/>
                <w:szCs w:val="24"/>
              </w:rPr>
            </w:pPr>
          </w:p>
        </w:tc>
      </w:tr>
      <w:tr w:rsidR="00725107" w14:paraId="715EEC9F" w14:textId="77777777">
        <w:tc>
          <w:tcPr>
            <w:tcW w:w="8632" w:type="dxa"/>
          </w:tcPr>
          <w:p w14:paraId="4D553638" w14:textId="77777777" w:rsidR="00725107" w:rsidRDefault="00000000">
            <w:pPr>
              <w:ind w:left="22"/>
              <w:jc w:val="both"/>
              <w:rPr>
                <w:rFonts w:ascii="Arial" w:eastAsia="Arial" w:hAnsi="Arial" w:cs="Arial"/>
                <w:sz w:val="24"/>
                <w:szCs w:val="24"/>
              </w:rPr>
            </w:pPr>
            <w:r>
              <w:rPr>
                <w:rFonts w:ascii="Arial" w:eastAsia="Arial" w:hAnsi="Arial" w:cs="Arial"/>
                <w:b/>
                <w:sz w:val="24"/>
                <w:szCs w:val="24"/>
              </w:rPr>
              <w:t>Artículo 71.-</w:t>
            </w:r>
            <w:r>
              <w:rPr>
                <w:rFonts w:ascii="Arial" w:eastAsia="Arial" w:hAnsi="Arial" w:cs="Arial"/>
                <w:sz w:val="24"/>
                <w:szCs w:val="24"/>
              </w:rPr>
              <w:t xml:space="preserve"> …</w:t>
            </w:r>
          </w:p>
          <w:p w14:paraId="590DF1C3" w14:textId="77777777" w:rsidR="00725107" w:rsidRDefault="00725107">
            <w:pPr>
              <w:ind w:left="22"/>
              <w:jc w:val="both"/>
              <w:rPr>
                <w:rFonts w:ascii="Arial" w:eastAsia="Arial" w:hAnsi="Arial" w:cs="Arial"/>
                <w:sz w:val="24"/>
                <w:szCs w:val="24"/>
              </w:rPr>
            </w:pPr>
          </w:p>
          <w:p w14:paraId="0700A381" w14:textId="77777777" w:rsidR="00725107" w:rsidRDefault="00000000">
            <w:pPr>
              <w:ind w:left="22" w:firstLine="360"/>
              <w:jc w:val="both"/>
              <w:rPr>
                <w:rFonts w:ascii="Arial" w:eastAsia="Arial" w:hAnsi="Arial" w:cs="Arial"/>
                <w:sz w:val="24"/>
                <w:szCs w:val="24"/>
              </w:rPr>
            </w:pPr>
            <w:r>
              <w:rPr>
                <w:rFonts w:ascii="Arial" w:eastAsia="Arial" w:hAnsi="Arial" w:cs="Arial"/>
                <w:b/>
                <w:sz w:val="24"/>
                <w:szCs w:val="24"/>
              </w:rPr>
              <w:t xml:space="preserve">   I.-</w:t>
            </w:r>
            <w:r>
              <w:rPr>
                <w:rFonts w:ascii="Arial" w:eastAsia="Arial" w:hAnsi="Arial" w:cs="Arial"/>
                <w:sz w:val="24"/>
                <w:szCs w:val="24"/>
              </w:rPr>
              <w:t xml:space="preserve"> …</w:t>
            </w:r>
          </w:p>
          <w:p w14:paraId="3E8D414A" w14:textId="77777777" w:rsidR="00725107" w:rsidRDefault="00725107">
            <w:pPr>
              <w:ind w:left="22" w:firstLine="360"/>
              <w:jc w:val="both"/>
              <w:rPr>
                <w:rFonts w:ascii="Arial" w:eastAsia="Arial" w:hAnsi="Arial" w:cs="Arial"/>
                <w:sz w:val="24"/>
                <w:szCs w:val="24"/>
              </w:rPr>
            </w:pPr>
          </w:p>
          <w:p w14:paraId="4C0E7AEA" w14:textId="77777777" w:rsidR="00725107" w:rsidRDefault="00000000">
            <w:pPr>
              <w:ind w:left="22" w:firstLine="360"/>
              <w:jc w:val="both"/>
              <w:rPr>
                <w:rFonts w:ascii="Arial" w:eastAsia="Arial" w:hAnsi="Arial" w:cs="Arial"/>
                <w:sz w:val="24"/>
                <w:szCs w:val="24"/>
              </w:rPr>
            </w:pPr>
            <w:r>
              <w:rPr>
                <w:rFonts w:ascii="Arial" w:eastAsia="Arial" w:hAnsi="Arial" w:cs="Arial"/>
                <w:b/>
                <w:sz w:val="24"/>
                <w:szCs w:val="24"/>
              </w:rPr>
              <w:t xml:space="preserve">  II.-</w:t>
            </w:r>
            <w:r>
              <w:rPr>
                <w:rFonts w:ascii="Arial" w:eastAsia="Arial" w:hAnsi="Arial" w:cs="Arial"/>
                <w:sz w:val="24"/>
                <w:szCs w:val="24"/>
              </w:rPr>
              <w:t xml:space="preserve"> Declarar la nulidad de la votación emitida en una o varias casillas cuando se den las causas previstas en el artículo 6 de esta </w:t>
            </w:r>
            <w:proofErr w:type="gramStart"/>
            <w:r>
              <w:rPr>
                <w:rFonts w:ascii="Arial" w:eastAsia="Arial" w:hAnsi="Arial" w:cs="Arial"/>
                <w:sz w:val="24"/>
                <w:szCs w:val="24"/>
              </w:rPr>
              <w:t>Ley;  para</w:t>
            </w:r>
            <w:proofErr w:type="gramEnd"/>
            <w:r>
              <w:rPr>
                <w:rFonts w:ascii="Arial" w:eastAsia="Arial" w:hAnsi="Arial" w:cs="Arial"/>
                <w:sz w:val="24"/>
                <w:szCs w:val="24"/>
              </w:rPr>
              <w:t xml:space="preserve"> modificar, en consecuencia, el acta de cómputo de </w:t>
            </w:r>
            <w:proofErr w:type="gramStart"/>
            <w:r>
              <w:rPr>
                <w:rFonts w:ascii="Arial" w:eastAsia="Arial" w:hAnsi="Arial" w:cs="Arial"/>
                <w:sz w:val="24"/>
                <w:szCs w:val="24"/>
              </w:rPr>
              <w:t>la  elección</w:t>
            </w:r>
            <w:proofErr w:type="gramEnd"/>
            <w:r>
              <w:rPr>
                <w:rFonts w:ascii="Arial" w:eastAsia="Arial" w:hAnsi="Arial" w:cs="Arial"/>
                <w:sz w:val="24"/>
                <w:szCs w:val="24"/>
              </w:rPr>
              <w:t xml:space="preserve"> de gobernador, diputados, personas candidatas a integrar el Poder </w:t>
            </w:r>
            <w:proofErr w:type="gramStart"/>
            <w:r>
              <w:rPr>
                <w:rFonts w:ascii="Arial" w:eastAsia="Arial" w:hAnsi="Arial" w:cs="Arial"/>
                <w:sz w:val="24"/>
                <w:szCs w:val="24"/>
              </w:rPr>
              <w:t>Judicial  o</w:t>
            </w:r>
            <w:proofErr w:type="gramEnd"/>
            <w:r>
              <w:rPr>
                <w:rFonts w:ascii="Arial" w:eastAsia="Arial" w:hAnsi="Arial" w:cs="Arial"/>
                <w:sz w:val="24"/>
                <w:szCs w:val="24"/>
              </w:rPr>
              <w:t xml:space="preserve"> ayuntamientos por el principio de mayoría relativa; </w:t>
            </w:r>
          </w:p>
          <w:p w14:paraId="628E4456" w14:textId="77777777" w:rsidR="00725107" w:rsidRDefault="00725107">
            <w:pPr>
              <w:ind w:left="22" w:firstLine="360"/>
              <w:jc w:val="both"/>
              <w:rPr>
                <w:rFonts w:ascii="Arial" w:eastAsia="Arial" w:hAnsi="Arial" w:cs="Arial"/>
                <w:sz w:val="24"/>
                <w:szCs w:val="24"/>
              </w:rPr>
            </w:pPr>
          </w:p>
          <w:p w14:paraId="06E09593" w14:textId="77777777" w:rsidR="00725107" w:rsidRDefault="00000000">
            <w:pPr>
              <w:ind w:left="22" w:firstLine="3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III.-</w:t>
            </w:r>
            <w:r>
              <w:rPr>
                <w:rFonts w:ascii="Arial" w:eastAsia="Arial" w:hAnsi="Arial" w:cs="Arial"/>
                <w:sz w:val="24"/>
                <w:szCs w:val="24"/>
              </w:rPr>
              <w:t xml:space="preserve"> Declarar la nulidad de la elección de gobernador, diputados, personas candidatas a integrar el Poder Judicial y ayuntamientos por el principio de mayoría relativa y revocar, en consecuencia, las constancias de mayoría y validez expedidas por los consejos respectivos, cuando se acredite alguno de los supuestos de nulidad previstos en </w:t>
            </w:r>
            <w:proofErr w:type="gramStart"/>
            <w:r>
              <w:rPr>
                <w:rFonts w:ascii="Arial" w:eastAsia="Arial" w:hAnsi="Arial" w:cs="Arial"/>
                <w:sz w:val="24"/>
                <w:szCs w:val="24"/>
              </w:rPr>
              <w:t>los  artículos</w:t>
            </w:r>
            <w:proofErr w:type="gramEnd"/>
            <w:r>
              <w:rPr>
                <w:rFonts w:ascii="Arial" w:eastAsia="Arial" w:hAnsi="Arial" w:cs="Arial"/>
                <w:sz w:val="24"/>
                <w:szCs w:val="24"/>
              </w:rPr>
              <w:t xml:space="preserve"> 7, 8, 9, 10 y 11 de esta Ley;</w:t>
            </w:r>
          </w:p>
          <w:p w14:paraId="70D6E551" w14:textId="77777777" w:rsidR="00725107" w:rsidRDefault="00725107">
            <w:pPr>
              <w:ind w:left="22" w:firstLine="360"/>
              <w:jc w:val="both"/>
              <w:rPr>
                <w:rFonts w:ascii="Arial" w:eastAsia="Arial" w:hAnsi="Arial" w:cs="Arial"/>
                <w:sz w:val="24"/>
                <w:szCs w:val="24"/>
              </w:rPr>
            </w:pPr>
          </w:p>
          <w:p w14:paraId="7F28481D" w14:textId="77777777" w:rsidR="00725107" w:rsidRDefault="00000000">
            <w:pPr>
              <w:ind w:left="22" w:firstLine="360"/>
              <w:jc w:val="both"/>
              <w:rPr>
                <w:rFonts w:ascii="Arial" w:eastAsia="Arial" w:hAnsi="Arial" w:cs="Arial"/>
                <w:sz w:val="24"/>
                <w:szCs w:val="24"/>
              </w:rPr>
            </w:pPr>
            <w:r>
              <w:rPr>
                <w:rFonts w:ascii="Arial" w:eastAsia="Arial" w:hAnsi="Arial" w:cs="Arial"/>
                <w:b/>
                <w:sz w:val="24"/>
                <w:szCs w:val="24"/>
              </w:rPr>
              <w:t xml:space="preserve">  IV.-</w:t>
            </w:r>
            <w:r>
              <w:rPr>
                <w:rFonts w:ascii="Arial" w:eastAsia="Arial" w:hAnsi="Arial" w:cs="Arial"/>
                <w:sz w:val="24"/>
                <w:szCs w:val="24"/>
              </w:rPr>
              <w:t xml:space="preserve"> Ordenar al Consejo correspondiente, expedir la respectiva constancia de mayoría y validez en favor del gobernador, fórmula de diputados, personas candidatas a integrar el Poder Judicial o de la planilla de ayuntamientos, que resulte ganadora como resultado de la anulación determinada en una o varias casillas y la modificación del acta respectiva; </w:t>
            </w:r>
          </w:p>
          <w:p w14:paraId="47636BC2" w14:textId="77777777" w:rsidR="00725107" w:rsidRDefault="00725107">
            <w:pPr>
              <w:ind w:left="22" w:firstLine="360"/>
              <w:jc w:val="both"/>
              <w:rPr>
                <w:rFonts w:ascii="Arial" w:eastAsia="Arial" w:hAnsi="Arial" w:cs="Arial"/>
                <w:sz w:val="24"/>
                <w:szCs w:val="24"/>
              </w:rPr>
            </w:pPr>
          </w:p>
          <w:p w14:paraId="4C29C89E" w14:textId="77777777" w:rsidR="00725107" w:rsidRDefault="00000000">
            <w:pPr>
              <w:ind w:left="22" w:firstLine="360"/>
              <w:jc w:val="both"/>
              <w:rPr>
                <w:rFonts w:ascii="Arial" w:eastAsia="Arial" w:hAnsi="Arial" w:cs="Arial"/>
                <w:sz w:val="24"/>
                <w:szCs w:val="24"/>
              </w:rPr>
            </w:pPr>
            <w:r>
              <w:rPr>
                <w:rFonts w:ascii="Arial" w:eastAsia="Arial" w:hAnsi="Arial" w:cs="Arial"/>
                <w:b/>
                <w:sz w:val="24"/>
                <w:szCs w:val="24"/>
              </w:rPr>
              <w:lastRenderedPageBreak/>
              <w:t xml:space="preserve">   V.-</w:t>
            </w:r>
            <w:r>
              <w:rPr>
                <w:rFonts w:ascii="Arial" w:eastAsia="Arial" w:hAnsi="Arial" w:cs="Arial"/>
                <w:sz w:val="24"/>
                <w:szCs w:val="24"/>
              </w:rPr>
              <w:t xml:space="preserve"> Hacer la corrección de los cómputos distritales o municipales de la elección de gobernador, diputados, personas candidatas a integrar el Poder Judicial y ayuntamientos; del cómputo estatal de la elección de gobernador o de las actas de asignación de la elección de diputados, y ayuntamientos por el sistema de representación proporcional, cuando sean impugnadas por error o dolo grave aritmético.</w:t>
            </w:r>
          </w:p>
          <w:p w14:paraId="7A0238C0" w14:textId="77777777" w:rsidR="00725107" w:rsidRDefault="00000000">
            <w:pPr>
              <w:ind w:left="22" w:firstLine="360"/>
              <w:jc w:val="both"/>
              <w:rPr>
                <w:rFonts w:ascii="Arial" w:eastAsia="Arial" w:hAnsi="Arial" w:cs="Arial"/>
                <w:sz w:val="24"/>
                <w:szCs w:val="24"/>
              </w:rPr>
            </w:pPr>
            <w:r>
              <w:rPr>
                <w:rFonts w:ascii="Arial" w:eastAsia="Arial" w:hAnsi="Arial" w:cs="Arial"/>
                <w:sz w:val="24"/>
                <w:szCs w:val="24"/>
              </w:rPr>
              <w:t xml:space="preserve"> </w:t>
            </w:r>
          </w:p>
          <w:p w14:paraId="42481868" w14:textId="77777777" w:rsidR="00725107" w:rsidRDefault="00000000">
            <w:pPr>
              <w:ind w:left="22" w:firstLine="3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VI.</w:t>
            </w:r>
            <w:r>
              <w:rPr>
                <w:rFonts w:ascii="Arial" w:eastAsia="Arial" w:hAnsi="Arial" w:cs="Arial"/>
                <w:sz w:val="24"/>
                <w:szCs w:val="24"/>
              </w:rPr>
              <w:t xml:space="preserve"> y VII. … </w:t>
            </w:r>
          </w:p>
          <w:p w14:paraId="62DD34F5" w14:textId="77777777" w:rsidR="00725107" w:rsidRDefault="00725107">
            <w:pPr>
              <w:ind w:left="22" w:firstLine="360"/>
              <w:jc w:val="both"/>
              <w:rPr>
                <w:rFonts w:ascii="Arial" w:eastAsia="Arial" w:hAnsi="Arial" w:cs="Arial"/>
                <w:sz w:val="24"/>
                <w:szCs w:val="24"/>
              </w:rPr>
            </w:pPr>
          </w:p>
          <w:p w14:paraId="5B45796A" w14:textId="77777777" w:rsidR="00725107" w:rsidRDefault="00000000">
            <w:pPr>
              <w:ind w:left="22" w:firstLine="3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VIII.</w:t>
            </w:r>
            <w:r>
              <w:rPr>
                <w:rFonts w:ascii="Arial" w:eastAsia="Arial" w:hAnsi="Arial" w:cs="Arial"/>
                <w:sz w:val="24"/>
                <w:szCs w:val="24"/>
              </w:rPr>
              <w:t xml:space="preserve"> Declarar, con base en lo previsto en la Constitución Local y esta Ley, la inelegibilidad de la candidatura de jueza o juez que hubiese obtenido la constancia de mayoría en la elección de personas juzgadoras del Poder Judicial y, en consecuencia, procederá a designar a la persona que resulte ganadora, revocando la constancia de mayoría previamente expedida. </w:t>
            </w:r>
          </w:p>
          <w:p w14:paraId="134FAC41" w14:textId="77777777" w:rsidR="00725107" w:rsidRDefault="00725107">
            <w:pPr>
              <w:ind w:left="22" w:firstLine="360"/>
              <w:jc w:val="both"/>
              <w:rPr>
                <w:rFonts w:ascii="Arial" w:eastAsia="Arial" w:hAnsi="Arial" w:cs="Arial"/>
                <w:sz w:val="24"/>
                <w:szCs w:val="24"/>
              </w:rPr>
            </w:pPr>
          </w:p>
          <w:p w14:paraId="728FFDCC" w14:textId="77777777" w:rsidR="00725107" w:rsidRDefault="00000000">
            <w:pPr>
              <w:ind w:left="22" w:firstLine="360"/>
              <w:jc w:val="both"/>
              <w:rPr>
                <w:rFonts w:ascii="Arial" w:eastAsia="Arial" w:hAnsi="Arial" w:cs="Arial"/>
                <w:sz w:val="24"/>
                <w:szCs w:val="24"/>
              </w:rPr>
            </w:pPr>
            <w:r>
              <w:rPr>
                <w:rFonts w:ascii="Arial" w:eastAsia="Arial" w:hAnsi="Arial" w:cs="Arial"/>
                <w:b/>
                <w:sz w:val="24"/>
                <w:szCs w:val="24"/>
              </w:rPr>
              <w:t>IX.</w:t>
            </w:r>
            <w:r>
              <w:rPr>
                <w:rFonts w:ascii="Arial" w:eastAsia="Arial" w:hAnsi="Arial" w:cs="Arial"/>
                <w:sz w:val="24"/>
                <w:szCs w:val="24"/>
              </w:rPr>
              <w:t xml:space="preserve"> Declarar, con base en lo previsto en la Constitución Local y esta Ley, la inelegibilidad de la candidatura que hubiese obtenido la constancia de mayoría en la elección de la Presidencia y de Magistradas y Magistrados del Tribunal Superior de Justicia, y de las Magistradas y Magistrados del Tribunal de Disciplina Judicial del Poder Judicial.</w:t>
            </w:r>
          </w:p>
          <w:p w14:paraId="19086031" w14:textId="77777777" w:rsidR="00725107" w:rsidRDefault="00725107">
            <w:pPr>
              <w:ind w:left="22" w:firstLine="360"/>
              <w:jc w:val="both"/>
              <w:rPr>
                <w:rFonts w:ascii="Arial" w:eastAsia="Arial" w:hAnsi="Arial" w:cs="Arial"/>
                <w:sz w:val="24"/>
                <w:szCs w:val="24"/>
              </w:rPr>
            </w:pPr>
          </w:p>
        </w:tc>
      </w:tr>
      <w:tr w:rsidR="00725107" w14:paraId="4EEE523D" w14:textId="77777777">
        <w:tc>
          <w:tcPr>
            <w:tcW w:w="8632" w:type="dxa"/>
          </w:tcPr>
          <w:p w14:paraId="61A89223" w14:textId="77777777" w:rsidR="00725107" w:rsidRDefault="00000000">
            <w:pPr>
              <w:ind w:left="22"/>
              <w:jc w:val="both"/>
              <w:rPr>
                <w:rFonts w:ascii="Arial" w:eastAsia="Arial" w:hAnsi="Arial" w:cs="Arial"/>
                <w:sz w:val="24"/>
                <w:szCs w:val="24"/>
              </w:rPr>
            </w:pPr>
            <w:r>
              <w:rPr>
                <w:rFonts w:ascii="Arial" w:eastAsia="Arial" w:hAnsi="Arial" w:cs="Arial"/>
                <w:b/>
                <w:sz w:val="24"/>
                <w:szCs w:val="24"/>
              </w:rPr>
              <w:lastRenderedPageBreak/>
              <w:t>Artículo 77.-</w:t>
            </w:r>
            <w:r>
              <w:rPr>
                <w:rFonts w:ascii="Arial" w:eastAsia="Arial" w:hAnsi="Arial" w:cs="Arial"/>
                <w:sz w:val="24"/>
                <w:szCs w:val="24"/>
              </w:rPr>
              <w:t xml:space="preserve"> …</w:t>
            </w:r>
          </w:p>
          <w:p w14:paraId="1AFB24A8" w14:textId="77777777" w:rsidR="00725107" w:rsidRDefault="00725107">
            <w:pPr>
              <w:ind w:left="22"/>
              <w:jc w:val="both"/>
              <w:rPr>
                <w:rFonts w:ascii="Arial" w:eastAsia="Arial" w:hAnsi="Arial" w:cs="Arial"/>
                <w:sz w:val="24"/>
                <w:szCs w:val="24"/>
              </w:rPr>
            </w:pPr>
          </w:p>
          <w:p w14:paraId="2FB9EFA3" w14:textId="77777777" w:rsidR="00725107" w:rsidRDefault="00000000">
            <w:pPr>
              <w:ind w:left="22" w:firstLine="708"/>
              <w:jc w:val="both"/>
              <w:rPr>
                <w:rFonts w:ascii="Arial" w:eastAsia="Arial" w:hAnsi="Arial" w:cs="Arial"/>
                <w:sz w:val="24"/>
                <w:szCs w:val="24"/>
              </w:rPr>
            </w:pPr>
            <w:r>
              <w:rPr>
                <w:rFonts w:ascii="Arial" w:eastAsia="Arial" w:hAnsi="Arial" w:cs="Arial"/>
                <w:sz w:val="24"/>
                <w:szCs w:val="24"/>
              </w:rPr>
              <w:t>…</w:t>
            </w:r>
          </w:p>
          <w:p w14:paraId="0B2B194F" w14:textId="77777777" w:rsidR="00725107" w:rsidRDefault="00725107">
            <w:pPr>
              <w:ind w:left="22"/>
              <w:jc w:val="both"/>
              <w:rPr>
                <w:rFonts w:ascii="Arial" w:eastAsia="Arial" w:hAnsi="Arial" w:cs="Arial"/>
                <w:sz w:val="24"/>
                <w:szCs w:val="24"/>
              </w:rPr>
            </w:pPr>
          </w:p>
          <w:p w14:paraId="0F769E0E" w14:textId="77777777" w:rsidR="00725107" w:rsidRDefault="00000000">
            <w:pPr>
              <w:ind w:left="22" w:firstLine="708"/>
              <w:jc w:val="both"/>
              <w:rPr>
                <w:rFonts w:ascii="Arial" w:eastAsia="Arial" w:hAnsi="Arial" w:cs="Arial"/>
                <w:sz w:val="24"/>
                <w:szCs w:val="24"/>
              </w:rPr>
            </w:pPr>
            <w:r>
              <w:rPr>
                <w:rFonts w:ascii="Arial" w:eastAsia="Arial" w:hAnsi="Arial" w:cs="Arial"/>
                <w:sz w:val="24"/>
                <w:szCs w:val="24"/>
              </w:rPr>
              <w:t>…</w:t>
            </w:r>
          </w:p>
          <w:p w14:paraId="549A34F5" w14:textId="77777777" w:rsidR="00725107" w:rsidRDefault="00725107">
            <w:pPr>
              <w:ind w:left="22" w:firstLine="708"/>
              <w:jc w:val="both"/>
              <w:rPr>
                <w:rFonts w:ascii="Arial" w:eastAsia="Arial" w:hAnsi="Arial" w:cs="Arial"/>
                <w:sz w:val="24"/>
                <w:szCs w:val="24"/>
              </w:rPr>
            </w:pPr>
          </w:p>
          <w:p w14:paraId="3AEE8BD9" w14:textId="77777777" w:rsidR="00725107" w:rsidRDefault="00725107">
            <w:pPr>
              <w:ind w:left="22"/>
              <w:jc w:val="both"/>
              <w:rPr>
                <w:rFonts w:ascii="Arial" w:eastAsia="Arial" w:hAnsi="Arial" w:cs="Arial"/>
                <w:sz w:val="24"/>
                <w:szCs w:val="24"/>
              </w:rPr>
            </w:pPr>
          </w:p>
          <w:p w14:paraId="6C77CC6F" w14:textId="77777777" w:rsidR="00725107" w:rsidRDefault="00000000">
            <w:pPr>
              <w:ind w:left="22" w:firstLine="708"/>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a la III. … </w:t>
            </w:r>
          </w:p>
          <w:p w14:paraId="4AEABEE7" w14:textId="77777777" w:rsidR="00725107" w:rsidRDefault="00725107">
            <w:pPr>
              <w:ind w:left="22" w:firstLine="708"/>
              <w:jc w:val="both"/>
              <w:rPr>
                <w:rFonts w:ascii="Arial" w:eastAsia="Arial" w:hAnsi="Arial" w:cs="Arial"/>
                <w:sz w:val="24"/>
                <w:szCs w:val="24"/>
              </w:rPr>
            </w:pPr>
          </w:p>
          <w:p w14:paraId="2AAA7212" w14:textId="77777777" w:rsidR="00725107" w:rsidRDefault="00725107">
            <w:pPr>
              <w:ind w:left="22"/>
              <w:jc w:val="both"/>
              <w:rPr>
                <w:rFonts w:ascii="Arial" w:eastAsia="Arial" w:hAnsi="Arial" w:cs="Arial"/>
                <w:sz w:val="24"/>
                <w:szCs w:val="24"/>
              </w:rPr>
            </w:pPr>
          </w:p>
          <w:p w14:paraId="67E6E152" w14:textId="77777777" w:rsidR="00725107" w:rsidRDefault="00000000">
            <w:pPr>
              <w:ind w:left="22" w:firstLine="708"/>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La emisión de constancias de mayoría y validez de las elecciones del gobernador, diputados locales de mayoría relativa, de personas candidatas a integrar el Poder Judicial y presidentes municipales, antes del 19 de agosto del año de la elección.</w:t>
            </w:r>
          </w:p>
          <w:p w14:paraId="1F5EFD41" w14:textId="77777777" w:rsidR="00725107" w:rsidRDefault="00725107">
            <w:pPr>
              <w:ind w:left="22"/>
              <w:jc w:val="both"/>
              <w:rPr>
                <w:rFonts w:ascii="Arial" w:eastAsia="Arial" w:hAnsi="Arial" w:cs="Arial"/>
                <w:sz w:val="24"/>
                <w:szCs w:val="24"/>
              </w:rPr>
            </w:pPr>
          </w:p>
          <w:p w14:paraId="1A2660C3" w14:textId="77777777" w:rsidR="00725107" w:rsidRDefault="00000000">
            <w:pPr>
              <w:ind w:left="22" w:firstLine="708"/>
              <w:jc w:val="both"/>
              <w:rPr>
                <w:rFonts w:ascii="Arial" w:eastAsia="Arial" w:hAnsi="Arial" w:cs="Arial"/>
                <w:sz w:val="24"/>
                <w:szCs w:val="24"/>
              </w:rPr>
            </w:pPr>
            <w:r>
              <w:rPr>
                <w:rFonts w:ascii="Arial" w:eastAsia="Arial" w:hAnsi="Arial" w:cs="Arial"/>
                <w:b/>
                <w:sz w:val="24"/>
                <w:szCs w:val="24"/>
              </w:rPr>
              <w:t>IV.-</w:t>
            </w:r>
            <w:r>
              <w:rPr>
                <w:rFonts w:ascii="Arial" w:eastAsia="Arial" w:hAnsi="Arial" w:cs="Arial"/>
                <w:sz w:val="24"/>
                <w:szCs w:val="24"/>
              </w:rPr>
              <w:t xml:space="preserve"> a la VII. … </w:t>
            </w:r>
          </w:p>
          <w:p w14:paraId="4D5ACA84" w14:textId="77777777" w:rsidR="00725107" w:rsidRDefault="00725107">
            <w:pPr>
              <w:ind w:left="22" w:firstLine="708"/>
              <w:jc w:val="both"/>
              <w:rPr>
                <w:rFonts w:ascii="Arial" w:eastAsia="Arial" w:hAnsi="Arial" w:cs="Arial"/>
                <w:sz w:val="24"/>
                <w:szCs w:val="24"/>
              </w:rPr>
            </w:pPr>
          </w:p>
          <w:p w14:paraId="2F181434" w14:textId="77777777" w:rsidR="00725107" w:rsidRDefault="00000000">
            <w:pPr>
              <w:ind w:left="22" w:firstLine="708"/>
              <w:jc w:val="both"/>
              <w:rPr>
                <w:rFonts w:ascii="Arial" w:eastAsia="Arial" w:hAnsi="Arial" w:cs="Arial"/>
                <w:sz w:val="24"/>
                <w:szCs w:val="24"/>
              </w:rPr>
            </w:pPr>
            <w:r>
              <w:rPr>
                <w:rFonts w:ascii="Arial" w:eastAsia="Arial" w:hAnsi="Arial" w:cs="Arial"/>
                <w:sz w:val="24"/>
                <w:szCs w:val="24"/>
              </w:rPr>
              <w:t>…</w:t>
            </w:r>
          </w:p>
          <w:p w14:paraId="49CBD818" w14:textId="77777777" w:rsidR="00725107" w:rsidRDefault="00725107">
            <w:pPr>
              <w:ind w:left="22" w:firstLine="708"/>
              <w:jc w:val="both"/>
              <w:rPr>
                <w:rFonts w:ascii="Arial" w:eastAsia="Arial" w:hAnsi="Arial" w:cs="Arial"/>
                <w:sz w:val="24"/>
                <w:szCs w:val="24"/>
              </w:rPr>
            </w:pPr>
          </w:p>
          <w:p w14:paraId="2C2DFC51" w14:textId="77777777" w:rsidR="00725107" w:rsidRDefault="00000000">
            <w:pPr>
              <w:ind w:left="22" w:firstLine="708"/>
              <w:jc w:val="both"/>
              <w:rPr>
                <w:rFonts w:ascii="Arial" w:eastAsia="Arial" w:hAnsi="Arial" w:cs="Arial"/>
                <w:sz w:val="24"/>
                <w:szCs w:val="24"/>
              </w:rPr>
            </w:pPr>
            <w:r>
              <w:rPr>
                <w:rFonts w:ascii="Arial" w:eastAsia="Arial" w:hAnsi="Arial" w:cs="Arial"/>
                <w:sz w:val="24"/>
                <w:szCs w:val="24"/>
              </w:rPr>
              <w:t>…</w:t>
            </w:r>
          </w:p>
          <w:p w14:paraId="7B3582F8" w14:textId="77777777" w:rsidR="00725107" w:rsidRDefault="00725107">
            <w:pPr>
              <w:rPr>
                <w:rFonts w:ascii="Arial" w:eastAsia="Arial" w:hAnsi="Arial" w:cs="Arial"/>
                <w:sz w:val="24"/>
                <w:szCs w:val="24"/>
              </w:rPr>
            </w:pPr>
          </w:p>
        </w:tc>
      </w:tr>
    </w:tbl>
    <w:p w14:paraId="27D5C89A" w14:textId="77777777" w:rsidR="00725107" w:rsidRDefault="00725107">
      <w:pPr>
        <w:spacing w:after="0" w:line="240" w:lineRule="auto"/>
        <w:jc w:val="both"/>
        <w:rPr>
          <w:rFonts w:ascii="Arial" w:eastAsia="Arial" w:hAnsi="Arial" w:cs="Arial"/>
        </w:rPr>
      </w:pPr>
    </w:p>
    <w:p w14:paraId="4F7D78A3" w14:textId="77777777" w:rsidR="00725107" w:rsidRDefault="00725107">
      <w:pPr>
        <w:spacing w:after="0" w:line="240" w:lineRule="auto"/>
        <w:jc w:val="both"/>
        <w:rPr>
          <w:rFonts w:ascii="Arial" w:eastAsia="Arial" w:hAnsi="Arial" w:cs="Arial"/>
          <w:b/>
          <w:sz w:val="20"/>
          <w:szCs w:val="20"/>
        </w:rPr>
      </w:pPr>
    </w:p>
    <w:p w14:paraId="1B89E400" w14:textId="77777777" w:rsidR="00725107" w:rsidRDefault="00000000">
      <w:pPr>
        <w:jc w:val="center"/>
        <w:rPr>
          <w:rFonts w:ascii="Arial" w:eastAsia="Arial" w:hAnsi="Arial" w:cs="Arial"/>
          <w:b/>
          <w:sz w:val="24"/>
          <w:szCs w:val="24"/>
        </w:rPr>
      </w:pPr>
      <w:r>
        <w:rPr>
          <w:rFonts w:ascii="Arial" w:eastAsia="Arial" w:hAnsi="Arial" w:cs="Arial"/>
          <w:b/>
          <w:sz w:val="24"/>
          <w:szCs w:val="24"/>
        </w:rPr>
        <w:t>Artículos transitorios.</w:t>
      </w:r>
    </w:p>
    <w:p w14:paraId="13FCA53A" w14:textId="77777777" w:rsidR="00725107" w:rsidRDefault="00000000">
      <w:pPr>
        <w:rPr>
          <w:rFonts w:ascii="Arial" w:eastAsia="Arial" w:hAnsi="Arial" w:cs="Arial"/>
          <w:b/>
          <w:sz w:val="24"/>
          <w:szCs w:val="24"/>
        </w:rPr>
      </w:pPr>
      <w:r>
        <w:rPr>
          <w:rFonts w:ascii="Arial" w:eastAsia="Arial" w:hAnsi="Arial" w:cs="Arial"/>
          <w:b/>
          <w:sz w:val="24"/>
          <w:szCs w:val="24"/>
        </w:rPr>
        <w:t>Entrada en vigor</w:t>
      </w:r>
    </w:p>
    <w:p w14:paraId="5E5B51A6" w14:textId="77777777" w:rsidR="00725107" w:rsidRDefault="00000000">
      <w:pPr>
        <w:spacing w:after="0" w:line="240" w:lineRule="auto"/>
        <w:jc w:val="both"/>
        <w:rPr>
          <w:rFonts w:ascii="Arial" w:eastAsia="Arial" w:hAnsi="Arial" w:cs="Arial"/>
          <w:sz w:val="24"/>
          <w:szCs w:val="24"/>
        </w:rPr>
      </w:pPr>
      <w:r>
        <w:rPr>
          <w:rFonts w:ascii="Arial" w:eastAsia="Arial" w:hAnsi="Arial" w:cs="Arial"/>
          <w:b/>
          <w:sz w:val="24"/>
          <w:szCs w:val="24"/>
        </w:rPr>
        <w:lastRenderedPageBreak/>
        <w:t>Artículo primero.</w:t>
      </w:r>
      <w:r>
        <w:rPr>
          <w:rFonts w:ascii="Arial" w:eastAsia="Arial" w:hAnsi="Arial" w:cs="Arial"/>
          <w:sz w:val="24"/>
          <w:szCs w:val="24"/>
        </w:rPr>
        <w:t xml:space="preserve"> El presente decreto entrará en vigor al día siguiente de su publicación en el Diario Oficial del Gobierno del Estado de Yucatán. </w:t>
      </w:r>
    </w:p>
    <w:p w14:paraId="70583441" w14:textId="77777777" w:rsidR="00725107" w:rsidRDefault="00725107">
      <w:pPr>
        <w:spacing w:after="0" w:line="240" w:lineRule="auto"/>
        <w:jc w:val="both"/>
        <w:rPr>
          <w:rFonts w:ascii="Arial" w:eastAsia="Arial" w:hAnsi="Arial" w:cs="Arial"/>
          <w:sz w:val="24"/>
          <w:szCs w:val="24"/>
        </w:rPr>
      </w:pPr>
    </w:p>
    <w:p w14:paraId="02D9917C" w14:textId="77777777" w:rsidR="00725107" w:rsidRDefault="00000000">
      <w:pPr>
        <w:spacing w:after="0" w:line="240" w:lineRule="auto"/>
        <w:jc w:val="both"/>
        <w:rPr>
          <w:rFonts w:ascii="Arial" w:eastAsia="Arial" w:hAnsi="Arial" w:cs="Arial"/>
          <w:b/>
          <w:sz w:val="24"/>
          <w:szCs w:val="24"/>
        </w:rPr>
      </w:pPr>
      <w:r>
        <w:rPr>
          <w:rFonts w:ascii="Arial" w:eastAsia="Arial" w:hAnsi="Arial" w:cs="Arial"/>
          <w:b/>
          <w:sz w:val="24"/>
          <w:szCs w:val="24"/>
        </w:rPr>
        <w:t>Derogación expresa</w:t>
      </w:r>
    </w:p>
    <w:p w14:paraId="6FAEFCDD" w14:textId="77777777" w:rsidR="00725107" w:rsidRDefault="00725107">
      <w:pPr>
        <w:spacing w:after="0" w:line="240" w:lineRule="auto"/>
        <w:jc w:val="both"/>
        <w:rPr>
          <w:rFonts w:ascii="Arial" w:eastAsia="Arial" w:hAnsi="Arial" w:cs="Arial"/>
          <w:b/>
          <w:sz w:val="24"/>
          <w:szCs w:val="24"/>
        </w:rPr>
      </w:pPr>
    </w:p>
    <w:p w14:paraId="27279AAF" w14:textId="77777777" w:rsidR="00725107" w:rsidRDefault="00000000">
      <w:pPr>
        <w:spacing w:after="0" w:line="240" w:lineRule="auto"/>
        <w:jc w:val="both"/>
        <w:rPr>
          <w:rFonts w:ascii="Arial" w:eastAsia="Arial" w:hAnsi="Arial" w:cs="Arial"/>
          <w:sz w:val="24"/>
          <w:szCs w:val="24"/>
        </w:rPr>
      </w:pPr>
      <w:r>
        <w:rPr>
          <w:rFonts w:ascii="Arial" w:eastAsia="Arial" w:hAnsi="Arial" w:cs="Arial"/>
          <w:b/>
          <w:sz w:val="24"/>
          <w:szCs w:val="24"/>
        </w:rPr>
        <w:t xml:space="preserve">Artículo segundo. </w:t>
      </w:r>
      <w:r>
        <w:rPr>
          <w:rFonts w:ascii="Arial" w:eastAsia="Arial" w:hAnsi="Arial" w:cs="Arial"/>
          <w:sz w:val="24"/>
          <w:szCs w:val="24"/>
        </w:rPr>
        <w:t xml:space="preserve">Se derogan todas las disposiciones de igual o menor jerarquía que se opongan al presente decreto. </w:t>
      </w:r>
    </w:p>
    <w:p w14:paraId="3565E173" w14:textId="77777777" w:rsidR="00725107" w:rsidRDefault="00725107">
      <w:pPr>
        <w:spacing w:after="0" w:line="240" w:lineRule="auto"/>
        <w:jc w:val="both"/>
        <w:rPr>
          <w:rFonts w:ascii="Arial" w:eastAsia="Arial" w:hAnsi="Arial" w:cs="Arial"/>
          <w:sz w:val="24"/>
          <w:szCs w:val="24"/>
        </w:rPr>
      </w:pPr>
    </w:p>
    <w:p w14:paraId="2086C342" w14:textId="77777777" w:rsidR="00725107" w:rsidRDefault="00725107">
      <w:pPr>
        <w:spacing w:after="0" w:line="240" w:lineRule="auto"/>
        <w:jc w:val="both"/>
        <w:rPr>
          <w:rFonts w:ascii="Arial" w:eastAsia="Arial" w:hAnsi="Arial" w:cs="Arial"/>
          <w:sz w:val="24"/>
          <w:szCs w:val="24"/>
        </w:rPr>
      </w:pPr>
    </w:p>
    <w:p w14:paraId="6CFD8394" w14:textId="77777777" w:rsidR="00725107" w:rsidRDefault="00725107">
      <w:pPr>
        <w:spacing w:after="0" w:line="240" w:lineRule="auto"/>
        <w:jc w:val="both"/>
        <w:rPr>
          <w:rFonts w:ascii="Arial" w:eastAsia="Arial" w:hAnsi="Arial" w:cs="Arial"/>
          <w:b/>
          <w:sz w:val="24"/>
          <w:szCs w:val="24"/>
        </w:rPr>
      </w:pPr>
    </w:p>
    <w:p w14:paraId="54ADC557" w14:textId="77777777" w:rsidR="00725107" w:rsidRDefault="00725107">
      <w:pPr>
        <w:spacing w:after="0" w:line="240" w:lineRule="auto"/>
        <w:jc w:val="both"/>
        <w:rPr>
          <w:rFonts w:ascii="Arial" w:eastAsia="Arial" w:hAnsi="Arial" w:cs="Arial"/>
          <w:sz w:val="24"/>
          <w:szCs w:val="24"/>
        </w:rPr>
      </w:pPr>
    </w:p>
    <w:p w14:paraId="29788F1F" w14:textId="77777777" w:rsidR="00725107" w:rsidRDefault="00000000">
      <w:pPr>
        <w:jc w:val="center"/>
        <w:rPr>
          <w:rFonts w:ascii="Arial" w:eastAsia="Arial" w:hAnsi="Arial" w:cs="Arial"/>
          <w:sz w:val="24"/>
          <w:szCs w:val="24"/>
        </w:rPr>
      </w:pPr>
      <w:r>
        <w:rPr>
          <w:rFonts w:ascii="Arial" w:eastAsia="Arial" w:hAnsi="Arial" w:cs="Arial"/>
          <w:sz w:val="24"/>
          <w:szCs w:val="24"/>
        </w:rPr>
        <w:t>Protesto lo necesario en la Ciudad de Mérida, Yucatán, México a 25 de septiembre 2025.</w:t>
      </w:r>
    </w:p>
    <w:p w14:paraId="11175D0D" w14:textId="77777777" w:rsidR="00725107" w:rsidRDefault="00725107">
      <w:pPr>
        <w:rPr>
          <w:rFonts w:ascii="Arial" w:eastAsia="Arial" w:hAnsi="Arial" w:cs="Arial"/>
          <w:b/>
          <w:sz w:val="28"/>
          <w:szCs w:val="28"/>
        </w:rPr>
      </w:pPr>
    </w:p>
    <w:p w14:paraId="5EA23EA4" w14:textId="77777777" w:rsidR="00A80FC2" w:rsidRDefault="00A80FC2" w:rsidP="00A80FC2">
      <w:pPr>
        <w:spacing w:before="240" w:line="360" w:lineRule="auto"/>
        <w:jc w:val="center"/>
        <w:rPr>
          <w:rFonts w:ascii="Tahoma" w:hAnsi="Tahoma" w:cs="Tahoma"/>
          <w:b/>
          <w:bCs/>
        </w:rPr>
      </w:pPr>
      <w:r>
        <w:rPr>
          <w:rFonts w:ascii="Tahoma" w:hAnsi="Tahoma" w:cs="Tahoma"/>
          <w:b/>
          <w:bCs/>
        </w:rPr>
        <w:t>ATENTAMENTE</w:t>
      </w:r>
    </w:p>
    <w:p w14:paraId="114A0999"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rPr>
      </w:pPr>
    </w:p>
    <w:p w14:paraId="605EFB43"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_____________________________________</w:t>
      </w:r>
    </w:p>
    <w:p w14:paraId="36DA1A86"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DIPUTADO WILMER MONFORTE MÁRFIL</w:t>
      </w:r>
    </w:p>
    <w:p w14:paraId="683850B5"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COORDINADOR DE LA FRACCIÓN PARLAMENTARIA</w:t>
      </w:r>
    </w:p>
    <w:p w14:paraId="537D1B46"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MORENA </w:t>
      </w:r>
    </w:p>
    <w:p w14:paraId="018C3F60"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p>
    <w:p w14:paraId="7C67EB69"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4758"/>
      </w:tblGrid>
      <w:tr w:rsidR="00A80FC2" w14:paraId="73859122" w14:textId="77777777" w:rsidTr="00A80FC2">
        <w:tc>
          <w:tcPr>
            <w:tcW w:w="4080" w:type="dxa"/>
          </w:tcPr>
          <w:p w14:paraId="20037422"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F8B03A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319276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w:t>
            </w:r>
          </w:p>
          <w:p w14:paraId="0709FB5B"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FRANCISCO ROSAS VILLAVICENCIO</w:t>
            </w:r>
          </w:p>
          <w:p w14:paraId="24FC907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DEL TRABAJO </w:t>
            </w:r>
          </w:p>
          <w:p w14:paraId="083F5790"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758" w:type="dxa"/>
          </w:tcPr>
          <w:p w14:paraId="010EEE7B"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4DF9CE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192466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w:t>
            </w:r>
          </w:p>
          <w:p w14:paraId="63A464A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HARRY GERARDO RODRÍGUEZ BOTELLO FIERRO</w:t>
            </w:r>
          </w:p>
          <w:p w14:paraId="34B73553"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VERDE ECOLOGISTA DE MÉXICO </w:t>
            </w:r>
          </w:p>
        </w:tc>
      </w:tr>
    </w:tbl>
    <w:p w14:paraId="661DB957"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p>
    <w:p w14:paraId="1D5C1F57"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p>
    <w:p w14:paraId="722B132F"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p>
    <w:p w14:paraId="798BF652"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p>
    <w:p w14:paraId="0975988F"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p>
    <w:p w14:paraId="7F6A67A8"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p>
    <w:p w14:paraId="3017A3B3"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p>
    <w:p w14:paraId="15EFD3AF"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p>
    <w:p w14:paraId="2C98A942"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INTEGRANTES DE LA FRACCIÓN LEGISLATIVA </w:t>
      </w:r>
    </w:p>
    <w:p w14:paraId="77A203CB"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PARTIDO POLÍTICO DE MORENA</w:t>
      </w:r>
    </w:p>
    <w:p w14:paraId="1D787324"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 LA LXIV LEGISLATURA DEL HONORABLE CONGRESO</w:t>
      </w:r>
    </w:p>
    <w:p w14:paraId="30E5F13D"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ESTADO DE YUCATÁN.</w:t>
      </w:r>
    </w:p>
    <w:p w14:paraId="00647DBE" w14:textId="77777777" w:rsidR="00A80FC2" w:rsidRDefault="00A80FC2" w:rsidP="00A80FC2">
      <w:pPr>
        <w:autoSpaceDE w:val="0"/>
        <w:autoSpaceDN w:val="0"/>
        <w:adjustRightInd w:val="0"/>
        <w:spacing w:before="240" w:afterLines="160" w:after="384" w:line="360" w:lineRule="auto"/>
        <w:ind w:left="14" w:right="96"/>
        <w:contextualSpacing/>
        <w:rPr>
          <w:rFonts w:ascii="Tahoma" w:hAnsi="Tahoma" w:cs="Tahoma"/>
        </w:rPr>
      </w:pPr>
    </w:p>
    <w:p w14:paraId="2A388790" w14:textId="77777777" w:rsidR="00A80FC2" w:rsidRDefault="00A80FC2" w:rsidP="00A80FC2">
      <w:pPr>
        <w:autoSpaceDE w:val="0"/>
        <w:autoSpaceDN w:val="0"/>
        <w:adjustRightInd w:val="0"/>
        <w:spacing w:before="240" w:afterLines="160" w:after="384" w:line="360" w:lineRule="auto"/>
        <w:ind w:left="14" w:right="96"/>
        <w:contextualSpacing/>
        <w:rPr>
          <w:rFonts w:ascii="Tahoma" w:hAnsi="Tahoma" w:cs="Tahoma"/>
        </w:rPr>
      </w:pPr>
    </w:p>
    <w:p w14:paraId="3349C88E" w14:textId="77777777" w:rsidR="00A80FC2" w:rsidRDefault="00A80FC2" w:rsidP="00A80FC2">
      <w:pPr>
        <w:autoSpaceDE w:val="0"/>
        <w:autoSpaceDN w:val="0"/>
        <w:adjustRightInd w:val="0"/>
        <w:spacing w:before="240" w:afterLines="160" w:after="384" w:line="360" w:lineRule="auto"/>
        <w:ind w:left="14" w:right="96"/>
        <w:contextualSpacing/>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452"/>
      </w:tblGrid>
      <w:tr w:rsidR="00A80FC2" w14:paraId="5C4D9F37" w14:textId="77777777" w:rsidTr="003C104F">
        <w:tc>
          <w:tcPr>
            <w:tcW w:w="4414" w:type="dxa"/>
          </w:tcPr>
          <w:p w14:paraId="309FCC93"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D77E6D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BDF8BDC"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A057B52"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NEYDA ARACELLY PAT DZUL INTEGRANTE DE LA FRACCIÓN LEGISLATIVA DE MORENA</w:t>
            </w:r>
          </w:p>
          <w:p w14:paraId="4F58D12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D5BBEC0"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CA637C2" w14:textId="77777777" w:rsidR="00A80FC2" w:rsidRDefault="00A80FC2" w:rsidP="00A80FC2">
            <w:pPr>
              <w:autoSpaceDE w:val="0"/>
              <w:autoSpaceDN w:val="0"/>
              <w:adjustRightInd w:val="0"/>
              <w:spacing w:before="240" w:afterLines="160" w:after="384" w:line="360" w:lineRule="auto"/>
              <w:ind w:right="96"/>
              <w:contextualSpacing/>
              <w:rPr>
                <w:rFonts w:ascii="Tahoma" w:hAnsi="Tahoma" w:cs="Tahoma"/>
                <w:b/>
                <w:bCs/>
              </w:rPr>
            </w:pPr>
          </w:p>
        </w:tc>
        <w:tc>
          <w:tcPr>
            <w:tcW w:w="4414" w:type="dxa"/>
          </w:tcPr>
          <w:p w14:paraId="6FB5F5E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2A866E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17FA13B"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858FF98"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CLAUDIA ESTEFANIA BAEZA MARTÍNEZ </w:t>
            </w:r>
          </w:p>
          <w:p w14:paraId="295235A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51E1E974"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w:t>
            </w:r>
          </w:p>
          <w:p w14:paraId="62C5E0C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A80FC2" w14:paraId="636F2568" w14:textId="77777777" w:rsidTr="003C104F">
        <w:tc>
          <w:tcPr>
            <w:tcW w:w="4414" w:type="dxa"/>
          </w:tcPr>
          <w:p w14:paraId="6EDB11B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6542B0A7"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4A7FF28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2987E230"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DANIEL ENRIQUE GONZÁLEZ QUINTAL</w:t>
            </w:r>
          </w:p>
          <w:p w14:paraId="5CFD074E"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p w14:paraId="720E1A3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13986EA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9DAAB3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4E7BBBE"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391A428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NAOMI RAQUEL PENICHE LÓPEZ INTEGRANTE DE LA FRACCIÓN LEGISLATIVA DE MORENA</w:t>
            </w:r>
          </w:p>
          <w:p w14:paraId="3F776BCB"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A80FC2" w14:paraId="506074A9" w14:textId="77777777" w:rsidTr="003C104F">
        <w:tc>
          <w:tcPr>
            <w:tcW w:w="4414" w:type="dxa"/>
          </w:tcPr>
          <w:p w14:paraId="39FAFEBE"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A7ABBC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183065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4A979FF5"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5E05E2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7B8A054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CLARA PAOLA ROSALES MONTIEL</w:t>
            </w:r>
          </w:p>
          <w:p w14:paraId="78F9EE60"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c>
          <w:tcPr>
            <w:tcW w:w="4414" w:type="dxa"/>
          </w:tcPr>
          <w:p w14:paraId="273ADAE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610B9A5"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BA3D1B4"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AAEC1D0"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D4E1E5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38EF6213"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JOSÉ JULIÁN BUSTILLOS MEDINA</w:t>
            </w:r>
          </w:p>
          <w:p w14:paraId="529244A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r>
      <w:tr w:rsidR="00A80FC2" w14:paraId="64EF568B" w14:textId="77777777" w:rsidTr="003C104F">
        <w:tc>
          <w:tcPr>
            <w:tcW w:w="4414" w:type="dxa"/>
          </w:tcPr>
          <w:p w14:paraId="1F6867D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365556B"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618A8BF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B284F03"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46BD61E"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6802274B"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5AA65C0"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650E5A1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2A3921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828D68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21BB904E"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339BB2D7"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BAYARDO OJEDA MARRUFO</w:t>
            </w:r>
          </w:p>
          <w:p w14:paraId="7728A5E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tc>
        <w:tc>
          <w:tcPr>
            <w:tcW w:w="4414" w:type="dxa"/>
          </w:tcPr>
          <w:p w14:paraId="6D71EA9B"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46422C07"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39FDBC9"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6BFA6A7"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1693F98"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DB9656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C745A05"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6AE225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16964F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353120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4E75628"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29E11E8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SAMUEL DE JESÚS LIZAMA GASCA</w:t>
            </w:r>
          </w:p>
          <w:p w14:paraId="3C5D5E1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r>
      <w:tr w:rsidR="00A80FC2" w14:paraId="4BAAEAEB" w14:textId="77777777" w:rsidTr="003C104F">
        <w:tc>
          <w:tcPr>
            <w:tcW w:w="4414" w:type="dxa"/>
          </w:tcPr>
          <w:p w14:paraId="4CD8098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6F37E7B"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647EBC2"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602C385B"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B7AF4D2"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70ED622"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6F39B8E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4768A79"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22AB0BD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6F10BD2"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ALBA CRISTINA COB CORTÉS Integrante de la Fracción Legislativa de MORENA</w:t>
            </w:r>
          </w:p>
          <w:p w14:paraId="385F484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3A64FFEC"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4FBACDA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4C71A15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E468C19"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3797599"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5A1323E"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24114F30"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4717B609"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3AF49B0"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26AADDA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MARIO ALEJANDRO CUEVAS MENA </w:t>
            </w:r>
          </w:p>
          <w:p w14:paraId="0405F4C3"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738B8CF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A80FC2" w14:paraId="5DEA26FE" w14:textId="77777777" w:rsidTr="003C104F">
        <w:tc>
          <w:tcPr>
            <w:tcW w:w="4414" w:type="dxa"/>
          </w:tcPr>
          <w:p w14:paraId="77030C77"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4B021BEE"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87E3A9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6D9B9FC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64C9F9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4492E355"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5228034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RAFAEL GERMÁN QUINTAL MEDINA</w:t>
            </w:r>
          </w:p>
          <w:p w14:paraId="64138F7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5D74AB8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5FE5B402"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755DF3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462416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78753F73"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3978A505"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645F8974"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402922C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527D489"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64112DA3"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210A3F4"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536E8408"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MARÍA ESTHER MAGADÁN ALONZO </w:t>
            </w:r>
          </w:p>
          <w:p w14:paraId="51CC102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1C95AD6C"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52AD39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4704FD89"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257F3FE5"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DC306D7"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A80FC2" w14:paraId="7C1DF01E" w14:textId="77777777" w:rsidTr="003C104F">
        <w:tc>
          <w:tcPr>
            <w:tcW w:w="4414" w:type="dxa"/>
          </w:tcPr>
          <w:p w14:paraId="7AE6C3A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1ECAE4C"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6FE737CE"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ERIC EDGARDO QUIJANO GONZÁLEZ</w:t>
            </w:r>
          </w:p>
          <w:p w14:paraId="1454BB6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11A5EF48"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25D94B9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C36913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746CBF64"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MARIBEL DEL ROSARIO CHUC AYALA</w:t>
            </w:r>
          </w:p>
          <w:p w14:paraId="0AF7612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4F57F34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A80FC2" w14:paraId="05A4A1A5" w14:textId="77777777" w:rsidTr="003C104F">
        <w:tc>
          <w:tcPr>
            <w:tcW w:w="4414" w:type="dxa"/>
          </w:tcPr>
          <w:p w14:paraId="2391A79C"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25D7D720"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681F753E"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9E1C463"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537BCEC"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6574AA1"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WILBER DZUL CANUL</w:t>
            </w:r>
          </w:p>
          <w:p w14:paraId="1DD6D25D"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55510563"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20488B5F"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39695586"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902D225"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1C448E77"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0D1A277A"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p w14:paraId="3F69284C"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403BAF32" w14:textId="77777777" w:rsidR="00A80FC2" w:rsidRDefault="00A80FC2" w:rsidP="003C104F">
            <w:pPr>
              <w:autoSpaceDE w:val="0"/>
              <w:autoSpaceDN w:val="0"/>
              <w:adjustRightInd w:val="0"/>
              <w:spacing w:before="240" w:afterLines="160" w:after="384" w:line="360" w:lineRule="auto"/>
              <w:ind w:left="14" w:right="96"/>
              <w:contextualSpacing/>
              <w:rPr>
                <w:rFonts w:ascii="Tahoma" w:hAnsi="Tahoma" w:cs="Tahoma"/>
                <w:b/>
                <w:bCs/>
              </w:rPr>
            </w:pPr>
            <w:r>
              <w:rPr>
                <w:rFonts w:ascii="Tahoma" w:hAnsi="Tahoma" w:cs="Tahoma"/>
                <w:b/>
                <w:bCs/>
              </w:rPr>
              <w:t>DIP. AYDÉ VERÓNICA INTERIÁN ARGUELLO, INTEGRANTE DE LA FRACCIÓN LEGISLATIVA DE MORENA</w:t>
            </w:r>
          </w:p>
          <w:p w14:paraId="4CBCE4DC" w14:textId="77777777" w:rsidR="00A80FC2" w:rsidRDefault="00A80FC2" w:rsidP="003C104F">
            <w:pPr>
              <w:autoSpaceDE w:val="0"/>
              <w:autoSpaceDN w:val="0"/>
              <w:adjustRightInd w:val="0"/>
              <w:spacing w:before="240" w:afterLines="160" w:after="384" w:line="360" w:lineRule="auto"/>
              <w:ind w:left="14" w:right="96"/>
              <w:contextualSpacing/>
              <w:jc w:val="center"/>
              <w:rPr>
                <w:rFonts w:ascii="Tahoma" w:hAnsi="Tahoma" w:cs="Tahoma"/>
                <w:b/>
                <w:bCs/>
              </w:rPr>
            </w:pPr>
          </w:p>
        </w:tc>
      </w:tr>
    </w:tbl>
    <w:p w14:paraId="2170BD22" w14:textId="77777777" w:rsidR="00725107" w:rsidRDefault="00725107">
      <w:pPr>
        <w:spacing w:after="0" w:line="240" w:lineRule="auto"/>
        <w:jc w:val="both"/>
        <w:rPr>
          <w:rFonts w:ascii="Arial" w:eastAsia="Arial" w:hAnsi="Arial" w:cs="Arial"/>
        </w:rPr>
      </w:pPr>
    </w:p>
    <w:sectPr w:rsidR="00725107">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E784" w14:textId="77777777" w:rsidR="00045E6E" w:rsidRDefault="00045E6E">
      <w:pPr>
        <w:spacing w:after="0" w:line="240" w:lineRule="auto"/>
      </w:pPr>
      <w:r>
        <w:separator/>
      </w:r>
    </w:p>
  </w:endnote>
  <w:endnote w:type="continuationSeparator" w:id="0">
    <w:p w14:paraId="12E078E3" w14:textId="77777777" w:rsidR="00045E6E" w:rsidRDefault="0004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2EA5" w14:textId="77777777" w:rsidR="00725107"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9536D">
      <w:rPr>
        <w:noProof/>
        <w:color w:val="000000"/>
      </w:rPr>
      <w:t>1</w:t>
    </w:r>
    <w:r>
      <w:rPr>
        <w:color w:val="000000"/>
      </w:rPr>
      <w:fldChar w:fldCharType="end"/>
    </w:r>
  </w:p>
  <w:p w14:paraId="72AD4AD4" w14:textId="77777777" w:rsidR="00725107" w:rsidRDefault="0072510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DE88" w14:textId="77777777" w:rsidR="00045E6E" w:rsidRDefault="00045E6E">
      <w:pPr>
        <w:spacing w:after="0" w:line="240" w:lineRule="auto"/>
      </w:pPr>
      <w:r>
        <w:separator/>
      </w:r>
    </w:p>
  </w:footnote>
  <w:footnote w:type="continuationSeparator" w:id="0">
    <w:p w14:paraId="5B7B6B92" w14:textId="77777777" w:rsidR="00045E6E" w:rsidRDefault="00045E6E">
      <w:pPr>
        <w:spacing w:after="0" w:line="240" w:lineRule="auto"/>
      </w:pPr>
      <w:r>
        <w:continuationSeparator/>
      </w:r>
    </w:p>
  </w:footnote>
  <w:footnote w:id="1">
    <w:p w14:paraId="53384F6B" w14:textId="77777777" w:rsidR="00725107"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https://www.yucatan.gob.mx/docs/diario_oficial/diarios/2025/2025-03-05_2.pdf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B02"/>
    <w:multiLevelType w:val="multilevel"/>
    <w:tmpl w:val="D21E68F8"/>
    <w:lvl w:ilvl="0">
      <w:start w:val="1"/>
      <w:numFmt w:val="lowerLetter"/>
      <w:lvlText w:val="%1)"/>
      <w:lvlJc w:val="left"/>
      <w:pPr>
        <w:ind w:left="382" w:hanging="360"/>
      </w:pPr>
    </w:lvl>
    <w:lvl w:ilvl="1">
      <w:start w:val="1"/>
      <w:numFmt w:val="lowerLetter"/>
      <w:lvlText w:val="%2."/>
      <w:lvlJc w:val="left"/>
      <w:pPr>
        <w:ind w:left="1102" w:hanging="360"/>
      </w:pPr>
    </w:lvl>
    <w:lvl w:ilvl="2">
      <w:start w:val="1"/>
      <w:numFmt w:val="lowerRoman"/>
      <w:lvlText w:val="%3."/>
      <w:lvlJc w:val="right"/>
      <w:pPr>
        <w:ind w:left="1822" w:hanging="180"/>
      </w:pPr>
    </w:lvl>
    <w:lvl w:ilvl="3">
      <w:start w:val="1"/>
      <w:numFmt w:val="decimal"/>
      <w:lvlText w:val="%4."/>
      <w:lvlJc w:val="left"/>
      <w:pPr>
        <w:ind w:left="2542" w:hanging="360"/>
      </w:pPr>
    </w:lvl>
    <w:lvl w:ilvl="4">
      <w:start w:val="1"/>
      <w:numFmt w:val="lowerLetter"/>
      <w:lvlText w:val="%5."/>
      <w:lvlJc w:val="left"/>
      <w:pPr>
        <w:ind w:left="3262" w:hanging="360"/>
      </w:pPr>
    </w:lvl>
    <w:lvl w:ilvl="5">
      <w:start w:val="1"/>
      <w:numFmt w:val="lowerRoman"/>
      <w:lvlText w:val="%6."/>
      <w:lvlJc w:val="right"/>
      <w:pPr>
        <w:ind w:left="3982" w:hanging="180"/>
      </w:pPr>
    </w:lvl>
    <w:lvl w:ilvl="6">
      <w:start w:val="1"/>
      <w:numFmt w:val="decimal"/>
      <w:lvlText w:val="%7."/>
      <w:lvlJc w:val="left"/>
      <w:pPr>
        <w:ind w:left="4702" w:hanging="360"/>
      </w:pPr>
    </w:lvl>
    <w:lvl w:ilvl="7">
      <w:start w:val="1"/>
      <w:numFmt w:val="lowerLetter"/>
      <w:lvlText w:val="%8."/>
      <w:lvlJc w:val="left"/>
      <w:pPr>
        <w:ind w:left="5422" w:hanging="360"/>
      </w:pPr>
    </w:lvl>
    <w:lvl w:ilvl="8">
      <w:start w:val="1"/>
      <w:numFmt w:val="lowerRoman"/>
      <w:lvlText w:val="%9."/>
      <w:lvlJc w:val="right"/>
      <w:pPr>
        <w:ind w:left="6142" w:hanging="180"/>
      </w:pPr>
    </w:lvl>
  </w:abstractNum>
  <w:abstractNum w:abstractNumId="1" w15:restartNumberingAfterBreak="0">
    <w:nsid w:val="10AC4138"/>
    <w:multiLevelType w:val="multilevel"/>
    <w:tmpl w:val="65A85F7E"/>
    <w:lvl w:ilvl="0">
      <w:start w:val="1"/>
      <w:numFmt w:val="lowerLetter"/>
      <w:lvlText w:val="%1)"/>
      <w:lvlJc w:val="left"/>
      <w:pPr>
        <w:ind w:left="382" w:hanging="360"/>
      </w:pPr>
      <w:rPr>
        <w:b/>
      </w:rPr>
    </w:lvl>
    <w:lvl w:ilvl="1">
      <w:start w:val="1"/>
      <w:numFmt w:val="lowerLetter"/>
      <w:lvlText w:val="%2."/>
      <w:lvlJc w:val="left"/>
      <w:pPr>
        <w:ind w:left="1102" w:hanging="360"/>
      </w:pPr>
    </w:lvl>
    <w:lvl w:ilvl="2">
      <w:start w:val="1"/>
      <w:numFmt w:val="lowerRoman"/>
      <w:lvlText w:val="%3."/>
      <w:lvlJc w:val="right"/>
      <w:pPr>
        <w:ind w:left="1822" w:hanging="180"/>
      </w:pPr>
    </w:lvl>
    <w:lvl w:ilvl="3">
      <w:start w:val="1"/>
      <w:numFmt w:val="decimal"/>
      <w:lvlText w:val="%4."/>
      <w:lvlJc w:val="left"/>
      <w:pPr>
        <w:ind w:left="2542" w:hanging="360"/>
      </w:pPr>
    </w:lvl>
    <w:lvl w:ilvl="4">
      <w:start w:val="1"/>
      <w:numFmt w:val="lowerLetter"/>
      <w:lvlText w:val="%5."/>
      <w:lvlJc w:val="left"/>
      <w:pPr>
        <w:ind w:left="3262" w:hanging="360"/>
      </w:pPr>
    </w:lvl>
    <w:lvl w:ilvl="5">
      <w:start w:val="1"/>
      <w:numFmt w:val="lowerRoman"/>
      <w:lvlText w:val="%6."/>
      <w:lvlJc w:val="right"/>
      <w:pPr>
        <w:ind w:left="3982" w:hanging="180"/>
      </w:pPr>
    </w:lvl>
    <w:lvl w:ilvl="6">
      <w:start w:val="1"/>
      <w:numFmt w:val="decimal"/>
      <w:lvlText w:val="%7."/>
      <w:lvlJc w:val="left"/>
      <w:pPr>
        <w:ind w:left="4702" w:hanging="360"/>
      </w:pPr>
    </w:lvl>
    <w:lvl w:ilvl="7">
      <w:start w:val="1"/>
      <w:numFmt w:val="lowerLetter"/>
      <w:lvlText w:val="%8."/>
      <w:lvlJc w:val="left"/>
      <w:pPr>
        <w:ind w:left="5422" w:hanging="360"/>
      </w:pPr>
    </w:lvl>
    <w:lvl w:ilvl="8">
      <w:start w:val="1"/>
      <w:numFmt w:val="lowerRoman"/>
      <w:lvlText w:val="%9."/>
      <w:lvlJc w:val="right"/>
      <w:pPr>
        <w:ind w:left="6142" w:hanging="180"/>
      </w:pPr>
    </w:lvl>
  </w:abstractNum>
  <w:abstractNum w:abstractNumId="2" w15:restartNumberingAfterBreak="0">
    <w:nsid w:val="14650D0C"/>
    <w:multiLevelType w:val="multilevel"/>
    <w:tmpl w:val="5A54D592"/>
    <w:lvl w:ilvl="0">
      <w:start w:val="1"/>
      <w:numFmt w:val="bullet"/>
      <w:lvlText w:val="●"/>
      <w:lvlJc w:val="left"/>
      <w:pPr>
        <w:ind w:left="742" w:hanging="360"/>
      </w:pPr>
      <w:rPr>
        <w:rFonts w:ascii="Noto Sans Symbols" w:eastAsia="Noto Sans Symbols" w:hAnsi="Noto Sans Symbols" w:cs="Noto Sans Symbols"/>
      </w:rPr>
    </w:lvl>
    <w:lvl w:ilvl="1">
      <w:start w:val="1"/>
      <w:numFmt w:val="bullet"/>
      <w:lvlText w:val="o"/>
      <w:lvlJc w:val="left"/>
      <w:pPr>
        <w:ind w:left="1462" w:hanging="360"/>
      </w:pPr>
      <w:rPr>
        <w:rFonts w:ascii="Courier New" w:eastAsia="Courier New" w:hAnsi="Courier New" w:cs="Courier New"/>
      </w:rPr>
    </w:lvl>
    <w:lvl w:ilvl="2">
      <w:start w:val="1"/>
      <w:numFmt w:val="bullet"/>
      <w:lvlText w:val="▪"/>
      <w:lvlJc w:val="left"/>
      <w:pPr>
        <w:ind w:left="2182" w:hanging="360"/>
      </w:pPr>
      <w:rPr>
        <w:rFonts w:ascii="Noto Sans Symbols" w:eastAsia="Noto Sans Symbols" w:hAnsi="Noto Sans Symbols" w:cs="Noto Sans Symbols"/>
      </w:rPr>
    </w:lvl>
    <w:lvl w:ilvl="3">
      <w:start w:val="1"/>
      <w:numFmt w:val="bullet"/>
      <w:lvlText w:val="●"/>
      <w:lvlJc w:val="left"/>
      <w:pPr>
        <w:ind w:left="2902" w:hanging="360"/>
      </w:pPr>
      <w:rPr>
        <w:rFonts w:ascii="Noto Sans Symbols" w:eastAsia="Noto Sans Symbols" w:hAnsi="Noto Sans Symbols" w:cs="Noto Sans Symbols"/>
      </w:rPr>
    </w:lvl>
    <w:lvl w:ilvl="4">
      <w:start w:val="1"/>
      <w:numFmt w:val="bullet"/>
      <w:lvlText w:val="o"/>
      <w:lvlJc w:val="left"/>
      <w:pPr>
        <w:ind w:left="3622" w:hanging="360"/>
      </w:pPr>
      <w:rPr>
        <w:rFonts w:ascii="Courier New" w:eastAsia="Courier New" w:hAnsi="Courier New" w:cs="Courier New"/>
      </w:rPr>
    </w:lvl>
    <w:lvl w:ilvl="5">
      <w:start w:val="1"/>
      <w:numFmt w:val="bullet"/>
      <w:lvlText w:val="▪"/>
      <w:lvlJc w:val="left"/>
      <w:pPr>
        <w:ind w:left="4342" w:hanging="360"/>
      </w:pPr>
      <w:rPr>
        <w:rFonts w:ascii="Noto Sans Symbols" w:eastAsia="Noto Sans Symbols" w:hAnsi="Noto Sans Symbols" w:cs="Noto Sans Symbols"/>
      </w:rPr>
    </w:lvl>
    <w:lvl w:ilvl="6">
      <w:start w:val="1"/>
      <w:numFmt w:val="bullet"/>
      <w:lvlText w:val="●"/>
      <w:lvlJc w:val="left"/>
      <w:pPr>
        <w:ind w:left="5062" w:hanging="360"/>
      </w:pPr>
      <w:rPr>
        <w:rFonts w:ascii="Noto Sans Symbols" w:eastAsia="Noto Sans Symbols" w:hAnsi="Noto Sans Symbols" w:cs="Noto Sans Symbols"/>
      </w:rPr>
    </w:lvl>
    <w:lvl w:ilvl="7">
      <w:start w:val="1"/>
      <w:numFmt w:val="bullet"/>
      <w:lvlText w:val="o"/>
      <w:lvlJc w:val="left"/>
      <w:pPr>
        <w:ind w:left="5782" w:hanging="360"/>
      </w:pPr>
      <w:rPr>
        <w:rFonts w:ascii="Courier New" w:eastAsia="Courier New" w:hAnsi="Courier New" w:cs="Courier New"/>
      </w:rPr>
    </w:lvl>
    <w:lvl w:ilvl="8">
      <w:start w:val="1"/>
      <w:numFmt w:val="bullet"/>
      <w:lvlText w:val="▪"/>
      <w:lvlJc w:val="left"/>
      <w:pPr>
        <w:ind w:left="6502" w:hanging="360"/>
      </w:pPr>
      <w:rPr>
        <w:rFonts w:ascii="Noto Sans Symbols" w:eastAsia="Noto Sans Symbols" w:hAnsi="Noto Sans Symbols" w:cs="Noto Sans Symbols"/>
      </w:rPr>
    </w:lvl>
  </w:abstractNum>
  <w:abstractNum w:abstractNumId="3" w15:restartNumberingAfterBreak="0">
    <w:nsid w:val="17763D81"/>
    <w:multiLevelType w:val="multilevel"/>
    <w:tmpl w:val="E878FE7A"/>
    <w:lvl w:ilvl="0">
      <w:start w:val="1"/>
      <w:numFmt w:val="upperRoman"/>
      <w:lvlText w:val="%1."/>
      <w:lvlJc w:val="left"/>
      <w:pPr>
        <w:ind w:left="1102" w:hanging="720"/>
      </w:pPr>
      <w:rPr>
        <w:b/>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4" w15:restartNumberingAfterBreak="0">
    <w:nsid w:val="1B914A55"/>
    <w:multiLevelType w:val="multilevel"/>
    <w:tmpl w:val="A484F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1C20B7"/>
    <w:multiLevelType w:val="multilevel"/>
    <w:tmpl w:val="AC1E97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5020E5"/>
    <w:multiLevelType w:val="multilevel"/>
    <w:tmpl w:val="4240F32E"/>
    <w:lvl w:ilvl="0">
      <w:start w:val="1"/>
      <w:numFmt w:val="upperRoman"/>
      <w:lvlText w:val="%1."/>
      <w:lvlJc w:val="left"/>
      <w:pPr>
        <w:ind w:left="1428" w:hanging="719"/>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247260F6"/>
    <w:multiLevelType w:val="multilevel"/>
    <w:tmpl w:val="F022F598"/>
    <w:lvl w:ilvl="0">
      <w:start w:val="1"/>
      <w:numFmt w:val="upperRoman"/>
      <w:lvlText w:val="%1."/>
      <w:lvlJc w:val="left"/>
      <w:pPr>
        <w:ind w:left="1244" w:hanging="720"/>
      </w:pPr>
      <w:rPr>
        <w:b/>
      </w:rPr>
    </w:lvl>
    <w:lvl w:ilvl="1">
      <w:start w:val="1"/>
      <w:numFmt w:val="lowerLetter"/>
      <w:lvlText w:val="%2."/>
      <w:lvlJc w:val="left"/>
      <w:pPr>
        <w:ind w:left="1604" w:hanging="360"/>
      </w:pPr>
    </w:lvl>
    <w:lvl w:ilvl="2">
      <w:start w:val="1"/>
      <w:numFmt w:val="lowerRoman"/>
      <w:lvlText w:val="%3."/>
      <w:lvlJc w:val="right"/>
      <w:pPr>
        <w:ind w:left="2324" w:hanging="180"/>
      </w:pPr>
    </w:lvl>
    <w:lvl w:ilvl="3">
      <w:start w:val="1"/>
      <w:numFmt w:val="decimal"/>
      <w:lvlText w:val="%4."/>
      <w:lvlJc w:val="left"/>
      <w:pPr>
        <w:ind w:left="3044" w:hanging="360"/>
      </w:pPr>
    </w:lvl>
    <w:lvl w:ilvl="4">
      <w:start w:val="1"/>
      <w:numFmt w:val="lowerLetter"/>
      <w:lvlText w:val="%5."/>
      <w:lvlJc w:val="left"/>
      <w:pPr>
        <w:ind w:left="3764" w:hanging="360"/>
      </w:pPr>
    </w:lvl>
    <w:lvl w:ilvl="5">
      <w:start w:val="1"/>
      <w:numFmt w:val="lowerRoman"/>
      <w:lvlText w:val="%6."/>
      <w:lvlJc w:val="right"/>
      <w:pPr>
        <w:ind w:left="4484" w:hanging="180"/>
      </w:pPr>
    </w:lvl>
    <w:lvl w:ilvl="6">
      <w:start w:val="1"/>
      <w:numFmt w:val="decimal"/>
      <w:lvlText w:val="%7."/>
      <w:lvlJc w:val="left"/>
      <w:pPr>
        <w:ind w:left="5204" w:hanging="360"/>
      </w:pPr>
    </w:lvl>
    <w:lvl w:ilvl="7">
      <w:start w:val="1"/>
      <w:numFmt w:val="lowerLetter"/>
      <w:lvlText w:val="%8."/>
      <w:lvlJc w:val="left"/>
      <w:pPr>
        <w:ind w:left="5924" w:hanging="360"/>
      </w:pPr>
    </w:lvl>
    <w:lvl w:ilvl="8">
      <w:start w:val="1"/>
      <w:numFmt w:val="lowerRoman"/>
      <w:lvlText w:val="%9."/>
      <w:lvlJc w:val="right"/>
      <w:pPr>
        <w:ind w:left="6644" w:hanging="180"/>
      </w:pPr>
    </w:lvl>
  </w:abstractNum>
  <w:abstractNum w:abstractNumId="8" w15:restartNumberingAfterBreak="0">
    <w:nsid w:val="3C8C7D6C"/>
    <w:multiLevelType w:val="multilevel"/>
    <w:tmpl w:val="E8BAE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5559894">
    <w:abstractNumId w:val="3"/>
  </w:num>
  <w:num w:numId="2" w16cid:durableId="465123745">
    <w:abstractNumId w:val="7"/>
  </w:num>
  <w:num w:numId="3" w16cid:durableId="947086873">
    <w:abstractNumId w:val="4"/>
  </w:num>
  <w:num w:numId="4" w16cid:durableId="1560020288">
    <w:abstractNumId w:val="8"/>
  </w:num>
  <w:num w:numId="5" w16cid:durableId="765618411">
    <w:abstractNumId w:val="2"/>
  </w:num>
  <w:num w:numId="6" w16cid:durableId="1676031968">
    <w:abstractNumId w:val="5"/>
  </w:num>
  <w:num w:numId="7" w16cid:durableId="1519081876">
    <w:abstractNumId w:val="6"/>
  </w:num>
  <w:num w:numId="8" w16cid:durableId="769660260">
    <w:abstractNumId w:val="0"/>
  </w:num>
  <w:num w:numId="9" w16cid:durableId="1578202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07"/>
    <w:rsid w:val="00045E6E"/>
    <w:rsid w:val="006B5830"/>
    <w:rsid w:val="00725107"/>
    <w:rsid w:val="00A80FC2"/>
    <w:rsid w:val="00E953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8F25"/>
  <w15:docId w15:val="{991E169D-CF8F-416A-A6F5-B3579ADD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0" w:line="360" w:lineRule="auto"/>
      <w:jc w:val="center"/>
    </w:pPr>
    <w:rPr>
      <w:rFonts w:ascii="Arial" w:eastAsia="Arial" w:hAnsi="Arial" w:cs="Arial"/>
      <w:b/>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styleId="Tablaconcuadrcula">
    <w:name w:val="Table Grid"/>
    <w:basedOn w:val="Tablanormal"/>
    <w:uiPriority w:val="39"/>
    <w:rsid w:val="00A80FC2"/>
    <w:pPr>
      <w:spacing w:after="0" w:line="240" w:lineRule="auto"/>
    </w:pPr>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8157</Words>
  <Characters>43642</Characters>
  <Application>Microsoft Office Word</Application>
  <DocSecurity>0</DocSecurity>
  <Lines>1454</Lines>
  <Paragraphs>357</Paragraphs>
  <ScaleCrop>false</ScaleCrop>
  <Company/>
  <LinksUpToDate>false</LinksUpToDate>
  <CharactersWithSpaces>51442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Jurídico Office</cp:lastModifiedBy>
  <cp:revision>3</cp:revision>
  <dcterms:created xsi:type="dcterms:W3CDTF">2025-10-03T20:26:00Z</dcterms:created>
  <dcterms:modified xsi:type="dcterms:W3CDTF">2025-10-03T20:34:00Z</dcterms:modified>
</cp:coreProperties>
</file>